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09F" w:rsidRPr="00881A2D" w:rsidRDefault="009D4893" w:rsidP="00861059">
      <w:pPr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9D4893">
        <w:rPr>
          <w:rFonts w:asciiTheme="majorBidi" w:hAnsiTheme="majorBidi" w:cstheme="majorBidi"/>
          <w:b/>
          <w:noProof/>
          <w:sz w:val="26"/>
          <w:szCs w:val="26"/>
          <w:lang w:eastAsia="fr-FR"/>
        </w:rPr>
        <w:pict>
          <v:group id="_x0000_s1103" style="position:absolute;left:0;text-align:left;margin-left:-11.5pt;margin-top:-13.4pt;width:540.8pt;height:94.1pt;z-index:251676672" coordorigin="799,606" coordsize="10449,1540">
            <v:group id="_x0000_s1097" style="position:absolute;left:799;top:611;width:10446;height:1535" coordorigin="799,611" coordsize="10446,1535">
              <v:rect id="_x0000_s1092" style="position:absolute;left:799;top:611;width:10446;height:1535" strokeweight="1.5pt"/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_x0000_s1093" type="#_x0000_t84" style="position:absolute;left:813;top:636;width:451;height:275">
                <v:fill color2="fill darken(118)" rotate="t" angle="-45" method="linear sigma" focus="100%" type="gradient"/>
              </v:shape>
              <v:shape id="_x0000_s1094" type="#_x0000_t84" style="position:absolute;left:805;top:1857;width:451;height:275">
                <v:fill color2="fill darken(118)" rotate="t" angle="-45" method="linear sigma" focus="100%" type="gradient"/>
              </v:shape>
              <v:shape id="_x0000_s1095" type="#_x0000_t84" style="position:absolute;left:10780;top:622;width:451;height:275">
                <v:fill color2="fill darken(118)" rotate="t" angle="-45" method="linear sigma" focus="100%" type="gradient"/>
              </v:shape>
              <v:shape id="_x0000_s1096" type="#_x0000_t84" style="position:absolute;left:10772;top:1843;width:451;height:275">
                <v:fill color2="fill darken(118)" rotate="t" angle="-45" method="linear sigma" focus="100%" type="gradien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left:3170;top:606;width:4742;height:476" filled="f" stroked="f">
              <v:textbox>
                <w:txbxContent>
                  <w:p w:rsidR="0070490A" w:rsidRPr="0070490A" w:rsidRDefault="0070490A" w:rsidP="007E4A75">
                    <w:pPr>
                      <w:jc w:val="center"/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</w:pPr>
                    <w:r w:rsidRPr="0070490A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  <w:t xml:space="preserve">Lycée De </w:t>
                    </w:r>
                    <w:proofErr w:type="spellStart"/>
                    <w:r w:rsidRPr="0070490A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  <w:t>Cebbala</w:t>
                    </w:r>
                    <w:proofErr w:type="spellEnd"/>
                    <w:r w:rsidRPr="0070490A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  <w:t xml:space="preserve"> - Sidi </w:t>
                    </w:r>
                    <w:proofErr w:type="spellStart"/>
                    <w:r w:rsidRPr="0070490A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  <w:t>Bouzid</w:t>
                    </w:r>
                    <w:proofErr w:type="spellEnd"/>
                    <w:r w:rsidRPr="0070490A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  <w:t xml:space="preserve"> - Tunisie</w:t>
                    </w:r>
                  </w:p>
                </w:txbxContent>
              </v:textbox>
            </v:shape>
            <v:shape id="_x0000_s1099" type="#_x0000_t202" style="position:absolute;left:5833;top:967;width:3206;height:476" filled="f" stroked="f">
              <v:textbox>
                <w:txbxContent>
                  <w:p w:rsidR="0070490A" w:rsidRPr="007E4A75" w:rsidRDefault="0070490A" w:rsidP="0070490A">
                    <w:pPr>
                      <w:rPr>
                        <w:rFonts w:ascii="Perpetua" w:hAnsi="Perpetua"/>
                        <w:b/>
                        <w:bCs/>
                        <w:sz w:val="26"/>
                        <w:szCs w:val="26"/>
                      </w:rPr>
                    </w:pPr>
                    <w:r w:rsidRPr="007E4A75">
                      <w:rPr>
                        <w:rFonts w:ascii="Perpetua" w:hAnsi="Perpetua"/>
                        <w:b/>
                        <w:bCs/>
                        <w:sz w:val="26"/>
                        <w:szCs w:val="26"/>
                      </w:rPr>
                      <w:t>DEVOIR DE SYNTHESE N°3</w:t>
                    </w:r>
                    <w:r w:rsidR="00284BFC" w:rsidRPr="007E4A75">
                      <w:rPr>
                        <w:rFonts w:ascii="Perpetua" w:hAnsi="Perpetua"/>
                        <w:b/>
                        <w:bCs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</v:shape>
            <v:shape id="_x0000_s1100" type="#_x0000_t202" style="position:absolute;left:839;top:970;width:3070;height:704" filled="f" stroked="f">
              <v:textbox>
                <w:txbxContent>
                  <w:p w:rsidR="00284BFC" w:rsidRDefault="00284BFC" w:rsidP="00F43DF8">
                    <w:pPr>
                      <w:rPr>
                        <w:rFonts w:ascii="Perpetua" w:hAnsi="Perpetua"/>
                        <w:b/>
                        <w:bCs/>
                      </w:rPr>
                    </w:pPr>
                    <w:r w:rsidRPr="00284BFC">
                      <w:rPr>
                        <w:rFonts w:ascii="Perpetua" w:hAnsi="Perpetua"/>
                        <w:b/>
                        <w:bCs/>
                      </w:rPr>
                      <w:t xml:space="preserve">Prof : </w:t>
                    </w:r>
                    <w:proofErr w:type="spellStart"/>
                    <w:r w:rsidRPr="00284BFC">
                      <w:rPr>
                        <w:rFonts w:ascii="Perpetua" w:hAnsi="Perpetua"/>
                        <w:b/>
                        <w:bCs/>
                      </w:rPr>
                      <w:t>Barhoumi</w:t>
                    </w:r>
                    <w:proofErr w:type="spellEnd"/>
                    <w:r w:rsidRPr="00284BFC">
                      <w:rPr>
                        <w:rFonts w:ascii="Perpetua" w:hAnsi="Perpetua"/>
                        <w:b/>
                        <w:bCs/>
                      </w:rPr>
                      <w:t xml:space="preserve"> </w:t>
                    </w:r>
                    <w:proofErr w:type="spellStart"/>
                    <w:r w:rsidRPr="00284BFC">
                      <w:rPr>
                        <w:rFonts w:ascii="Perpetua" w:hAnsi="Perpetua"/>
                        <w:b/>
                        <w:bCs/>
                      </w:rPr>
                      <w:t>Ezzedine</w:t>
                    </w:r>
                    <w:proofErr w:type="spellEnd"/>
                  </w:p>
                  <w:p w:rsidR="00284BFC" w:rsidRPr="00284BFC" w:rsidRDefault="00284BFC" w:rsidP="00284BFC">
                    <w:pPr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</w:pPr>
                    <w:r w:rsidRPr="00284BFC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  <w:t>Classe : 4</w:t>
                    </w:r>
                    <w:r w:rsidRPr="00284BFC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  <w:vertAlign w:val="superscript"/>
                      </w:rPr>
                      <w:t>ème</w:t>
                    </w:r>
                    <w:r w:rsidRPr="00284BFC">
                      <w:rPr>
                        <w:rFonts w:ascii="Perpetua" w:hAnsi="Perpetua"/>
                        <w:b/>
                        <w:bCs/>
                        <w:sz w:val="24"/>
                        <w:szCs w:val="24"/>
                      </w:rPr>
                      <w:t xml:space="preserve"> Math</w:t>
                    </w:r>
                  </w:p>
                </w:txbxContent>
              </v:textbox>
            </v:shape>
            <v:shape id="_x0000_s1101" type="#_x0000_t202" style="position:absolute;left:4860;top:1318;width:2032;height:704" filled="f" stroked="f">
              <v:textbox>
                <w:txbxContent>
                  <w:p w:rsidR="00284BFC" w:rsidRPr="00284BFC" w:rsidRDefault="00284BFC" w:rsidP="00284BFC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284BFC">
                      <w:rPr>
                        <w:b/>
                        <w:bCs/>
                        <w:sz w:val="24"/>
                        <w:szCs w:val="24"/>
                      </w:rPr>
                      <w:t>Durée : 3 heures</w:t>
                    </w:r>
                  </w:p>
                  <w:p w:rsidR="00284BFC" w:rsidRPr="00284BFC" w:rsidRDefault="00284BFC" w:rsidP="00284BFC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284BFC">
                      <w:rPr>
                        <w:b/>
                        <w:bCs/>
                        <w:sz w:val="24"/>
                        <w:szCs w:val="24"/>
                      </w:rPr>
                      <w:t>Coef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ficient</w:t>
                    </w:r>
                    <w:r w:rsidRPr="00284BFC">
                      <w:rPr>
                        <w:b/>
                        <w:bCs/>
                        <w:sz w:val="24"/>
                        <w:szCs w:val="24"/>
                      </w:rPr>
                      <w:t> : 4</w:t>
                    </w:r>
                  </w:p>
                  <w:p w:rsidR="00284BFC" w:rsidRPr="00284BFC" w:rsidRDefault="00284BFC" w:rsidP="00284BFC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284BFC">
                      <w:rPr>
                        <w:b/>
                        <w:bCs/>
                        <w:sz w:val="24"/>
                        <w:szCs w:val="24"/>
                      </w:rPr>
                      <w:t>: 4</w:t>
                    </w:r>
                  </w:p>
                </w:txbxContent>
              </v:textbox>
            </v:shape>
            <v:shape id="_x0000_s1102" type="#_x0000_t202" style="position:absolute;left:8764;top:1246;width:2484;height:443" filled="f" stroked="f">
              <v:textbox>
                <w:txbxContent>
                  <w:p w:rsidR="00284BFC" w:rsidRPr="00284BFC" w:rsidRDefault="00284BFC" w:rsidP="00284BFC">
                    <w:pPr>
                      <w:rPr>
                        <w:rFonts w:ascii="Castellar" w:hAnsi="Castellar"/>
                        <w:b/>
                        <w:bCs/>
                      </w:rPr>
                    </w:pPr>
                    <w:r w:rsidRPr="00284BFC">
                      <w:rPr>
                        <w:rFonts w:ascii="Castellar" w:hAnsi="Castellar"/>
                        <w:b/>
                        <w:bCs/>
                      </w:rPr>
                      <w:t xml:space="preserve">BAC </w:t>
                    </w:r>
                    <w:r>
                      <w:rPr>
                        <w:rFonts w:ascii="Castellar" w:hAnsi="Castellar"/>
                        <w:b/>
                        <w:bCs/>
                      </w:rPr>
                      <w:t xml:space="preserve"> </w:t>
                    </w:r>
                    <w:r w:rsidRPr="00284BFC">
                      <w:rPr>
                        <w:rFonts w:ascii="Castellar" w:hAnsi="Castellar"/>
                        <w:b/>
                        <w:bCs/>
                      </w:rPr>
                      <w:t xml:space="preserve">BLANC </w:t>
                    </w:r>
                    <w:r>
                      <w:rPr>
                        <w:rFonts w:ascii="Castellar" w:hAnsi="Castellar"/>
                        <w:b/>
                        <w:bCs/>
                      </w:rPr>
                      <w:t xml:space="preserve"> </w:t>
                    </w:r>
                    <w:r w:rsidRPr="00284BFC">
                      <w:rPr>
                        <w:rFonts w:ascii="Castellar" w:hAnsi="Castellar"/>
                        <w:b/>
                        <w:bCs/>
                      </w:rPr>
                      <w:t>2015</w:t>
                    </w:r>
                  </w:p>
                </w:txbxContent>
              </v:textbox>
            </v:shape>
          </v:group>
        </w:pict>
      </w:r>
    </w:p>
    <w:p w:rsidR="00DE609F" w:rsidRPr="00881A2D" w:rsidRDefault="00DE609F" w:rsidP="00861059">
      <w:pPr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453C97" w:rsidRPr="00881A2D" w:rsidRDefault="00453C97" w:rsidP="00861059">
      <w:pPr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453C97" w:rsidRPr="00881A2D" w:rsidRDefault="00453C97" w:rsidP="00861059">
      <w:pPr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453C97" w:rsidRPr="00881A2D" w:rsidRDefault="00453C97" w:rsidP="00861059">
      <w:pPr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642563" w:rsidRPr="00881A2D" w:rsidRDefault="00642563" w:rsidP="008B7AB8">
      <w:pPr>
        <w:spacing w:line="380" w:lineRule="atLeast"/>
        <w:ind w:left="-227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81A2D">
        <w:rPr>
          <w:rFonts w:asciiTheme="majorBidi" w:hAnsiTheme="majorBidi" w:cstheme="majorBidi"/>
          <w:b/>
          <w:bCs/>
          <w:sz w:val="28"/>
          <w:szCs w:val="28"/>
        </w:rPr>
        <w:t>CHIMIE : (7 points)</w:t>
      </w:r>
    </w:p>
    <w:p w:rsidR="005E1A9C" w:rsidRPr="00881A2D" w:rsidRDefault="005E1A9C" w:rsidP="008B7AB8">
      <w:pPr>
        <w:spacing w:line="380" w:lineRule="atLeast"/>
        <w:ind w:left="-227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81A2D">
        <w:rPr>
          <w:rFonts w:asciiTheme="majorBidi" w:hAnsiTheme="majorBidi" w:cstheme="majorBidi"/>
          <w:b/>
          <w:bCs/>
          <w:sz w:val="28"/>
          <w:szCs w:val="28"/>
        </w:rPr>
        <w:t>Exercice n°</w:t>
      </w:r>
      <w:r w:rsidR="00DE609F" w:rsidRPr="00881A2D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BE2149" w:rsidRPr="00881A2D">
        <w:rPr>
          <w:rFonts w:asciiTheme="majorBidi" w:hAnsiTheme="majorBidi" w:cstheme="majorBidi"/>
          <w:b/>
          <w:bCs/>
          <w:sz w:val="28"/>
          <w:szCs w:val="28"/>
        </w:rPr>
        <w:t>: (4 points)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I)</w:t>
      </w:r>
      <w:r w:rsidRPr="00881A2D">
        <w:rPr>
          <w:rFonts w:asciiTheme="majorBidi" w:hAnsiTheme="majorBidi" w:cstheme="majorBidi"/>
          <w:sz w:val="26"/>
          <w:szCs w:val="26"/>
        </w:rPr>
        <w:t xml:space="preserve"> On réalise la pile électrochimique (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P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881A2D">
        <w:rPr>
          <w:rFonts w:asciiTheme="majorBidi" w:hAnsiTheme="majorBidi" w:cstheme="majorBidi"/>
          <w:sz w:val="26"/>
          <w:szCs w:val="26"/>
        </w:rPr>
        <w:t xml:space="preserve">) de symbole : </w:t>
      </w:r>
    </w:p>
    <w:p w:rsidR="00EA13ED" w:rsidRPr="00881A2D" w:rsidRDefault="00EA13ED" w:rsidP="008B7AB8">
      <w:pPr>
        <w:spacing w:line="380" w:lineRule="atLeast"/>
        <w:jc w:val="center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Pt</w:t>
      </w:r>
      <w:r w:rsidRPr="00881A2D">
        <w:rPr>
          <w:rFonts w:asciiTheme="majorBidi" w:hAnsiTheme="majorBidi" w:cstheme="majorBidi"/>
          <w:sz w:val="26"/>
          <w:szCs w:val="26"/>
        </w:rPr>
        <w:t xml:space="preserve"> |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H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 xml:space="preserve">2 </w:t>
      </w:r>
      <w:r w:rsidR="002D154D">
        <w:rPr>
          <w:rFonts w:asciiTheme="majorBidi" w:hAnsiTheme="majorBidi" w:cstheme="majorBidi"/>
          <w:b/>
          <w:bCs/>
          <w:sz w:val="26"/>
          <w:szCs w:val="26"/>
        </w:rPr>
        <w:t>(P=1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atm) | H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3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O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+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( 1mol.L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-1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) || Pb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2+</w:t>
      </w:r>
      <w:r w:rsidR="002D154D">
        <w:rPr>
          <w:rFonts w:asciiTheme="majorBidi" w:hAnsiTheme="majorBidi" w:cstheme="majorBidi"/>
          <w:b/>
          <w:bCs/>
          <w:sz w:val="26"/>
          <w:szCs w:val="26"/>
        </w:rPr>
        <w:t>(1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mol.L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-1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) | Pb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 xml:space="preserve">Sa f.é.m. vaut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E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= -0,13V</w:t>
      </w:r>
      <w:r w:rsidRPr="00881A2D">
        <w:rPr>
          <w:rFonts w:asciiTheme="majorBidi" w:hAnsiTheme="majorBidi" w:cstheme="majorBidi"/>
          <w:sz w:val="26"/>
          <w:szCs w:val="26"/>
        </w:rPr>
        <w:t>.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1-</w:t>
      </w:r>
      <w:r w:rsidRPr="00881A2D">
        <w:rPr>
          <w:rFonts w:asciiTheme="majorBidi" w:hAnsiTheme="majorBidi" w:cstheme="majorBidi"/>
          <w:sz w:val="26"/>
          <w:szCs w:val="26"/>
        </w:rPr>
        <w:t xml:space="preserve"> Représenter le schéma annoté de cette pile.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2-</w:t>
      </w:r>
      <w:r w:rsidRPr="00881A2D">
        <w:rPr>
          <w:rFonts w:asciiTheme="majorBidi" w:hAnsiTheme="majorBidi" w:cstheme="majorBidi"/>
          <w:sz w:val="26"/>
          <w:szCs w:val="26"/>
        </w:rPr>
        <w:t xml:space="preserve"> Montrer que la valeur du potentiel standard d’électrode </w:t>
      </w:r>
      <m:oMath>
        <m:sSubSup>
          <m:sSubSupPr>
            <m:ctrlPr>
              <w:rPr>
                <w:rFonts w:ascii="Cambria Math" w:hAnsi="Cambria Math" w:cstheme="majorBidi"/>
                <w:b/>
                <w:bCs/>
                <w:iCs/>
                <w:sz w:val="26"/>
                <w:szCs w:val="26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E</m:t>
            </m:r>
          </m:e>
          <m:sub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Cs/>
                    <w:sz w:val="26"/>
                    <w:szCs w:val="2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Pb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2+</m:t>
                </m:r>
              </m:sup>
            </m:s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/Pb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0</m:t>
            </m:r>
          </m:sup>
        </m:sSubSup>
      </m:oMath>
      <w:r w:rsidRPr="00881A2D">
        <w:rPr>
          <w:rFonts w:asciiTheme="majorBidi" w:hAnsiTheme="majorBidi" w:cstheme="majorBidi"/>
          <w:b/>
          <w:bCs/>
          <w:sz w:val="26"/>
          <w:szCs w:val="26"/>
        </w:rPr>
        <w:t>= -0,13V</w:t>
      </w:r>
      <w:r w:rsidRPr="00881A2D">
        <w:rPr>
          <w:rFonts w:asciiTheme="majorBidi" w:hAnsiTheme="majorBidi" w:cstheme="majorBidi"/>
          <w:sz w:val="26"/>
          <w:szCs w:val="26"/>
        </w:rPr>
        <w:t>.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II)</w:t>
      </w:r>
      <w:r w:rsidRPr="00881A2D">
        <w:rPr>
          <w:rFonts w:asciiTheme="majorBidi" w:hAnsiTheme="majorBidi" w:cstheme="majorBidi"/>
          <w:sz w:val="26"/>
          <w:szCs w:val="26"/>
        </w:rPr>
        <w:t xml:space="preserve"> Maintenant, on réalise la pile électrochimique (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P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81A2D">
        <w:rPr>
          <w:rFonts w:asciiTheme="majorBidi" w:hAnsiTheme="majorBidi" w:cstheme="majorBidi"/>
          <w:sz w:val="26"/>
          <w:szCs w:val="26"/>
        </w:rPr>
        <w:t>) constituée de deux demi-piles (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881A2D">
        <w:rPr>
          <w:rFonts w:asciiTheme="majorBidi" w:hAnsiTheme="majorBidi" w:cstheme="majorBidi"/>
          <w:sz w:val="26"/>
          <w:szCs w:val="26"/>
        </w:rPr>
        <w:t>) et (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881A2D">
        <w:rPr>
          <w:rFonts w:asciiTheme="majorBidi" w:hAnsiTheme="majorBidi" w:cstheme="majorBidi"/>
          <w:sz w:val="26"/>
          <w:szCs w:val="26"/>
        </w:rPr>
        <w:t>) qui communiquent à l’aide d’un pont salin :</w:t>
      </w:r>
    </w:p>
    <w:p w:rsidR="00EA13ED" w:rsidRPr="00881A2D" w:rsidRDefault="00EA13ED" w:rsidP="008B7AB8">
      <w:pPr>
        <w:pStyle w:val="Paragraphedeliste"/>
        <w:numPr>
          <w:ilvl w:val="0"/>
          <w:numId w:val="8"/>
        </w:numPr>
        <w:spacing w:line="380" w:lineRule="atLeast"/>
        <w:ind w:left="357" w:hanging="357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>La demi-pile (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A</w:t>
      </w:r>
      <w:r w:rsidRPr="00881A2D">
        <w:rPr>
          <w:rFonts w:asciiTheme="majorBidi" w:hAnsiTheme="majorBidi" w:cstheme="majorBidi"/>
          <w:sz w:val="26"/>
          <w:szCs w:val="26"/>
        </w:rPr>
        <w:t xml:space="preserve">), placée à gauche, est constituée d’une lame de plomb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Pb</w:t>
      </w:r>
      <w:r w:rsidRPr="00881A2D">
        <w:rPr>
          <w:rFonts w:asciiTheme="majorBidi" w:hAnsiTheme="majorBidi" w:cstheme="majorBidi"/>
          <w:sz w:val="26"/>
          <w:szCs w:val="26"/>
        </w:rPr>
        <w:t xml:space="preserve"> plongée dans une solution aqueuse de chlorure de plomb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PbCl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81A2D">
        <w:rPr>
          <w:rFonts w:asciiTheme="majorBidi" w:hAnsiTheme="majorBidi" w:cstheme="majorBidi"/>
          <w:sz w:val="26"/>
          <w:szCs w:val="26"/>
        </w:rPr>
        <w:t xml:space="preserve"> de concentration molaire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C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Pr="00881A2D">
        <w:rPr>
          <w:rFonts w:asciiTheme="majorBidi" w:hAnsiTheme="majorBidi" w:cstheme="majorBidi"/>
          <w:sz w:val="26"/>
          <w:szCs w:val="26"/>
        </w:rPr>
        <w:t>.</w:t>
      </w:r>
    </w:p>
    <w:p w:rsidR="00EA13ED" w:rsidRPr="00881A2D" w:rsidRDefault="00EA13ED" w:rsidP="008B7AB8">
      <w:pPr>
        <w:pStyle w:val="Paragraphedeliste"/>
        <w:numPr>
          <w:ilvl w:val="0"/>
          <w:numId w:val="8"/>
        </w:numPr>
        <w:spacing w:line="380" w:lineRule="atLeast"/>
        <w:ind w:left="357" w:hanging="357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>la demi-pile (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881A2D">
        <w:rPr>
          <w:rFonts w:asciiTheme="majorBidi" w:hAnsiTheme="majorBidi" w:cstheme="majorBidi"/>
          <w:sz w:val="26"/>
          <w:szCs w:val="26"/>
        </w:rPr>
        <w:t xml:space="preserve">), placée à droite, est constituée d’une lame d’étain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Sn</w:t>
      </w:r>
      <w:r w:rsidRPr="00881A2D">
        <w:rPr>
          <w:rFonts w:asciiTheme="majorBidi" w:hAnsiTheme="majorBidi" w:cstheme="majorBidi"/>
          <w:sz w:val="26"/>
          <w:szCs w:val="26"/>
        </w:rPr>
        <w:t xml:space="preserve"> plongée dans une solution aqueuse de chlorure d’étain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SnCl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81A2D">
        <w:rPr>
          <w:rFonts w:asciiTheme="majorBidi" w:hAnsiTheme="majorBidi" w:cstheme="majorBidi"/>
          <w:sz w:val="26"/>
          <w:szCs w:val="26"/>
        </w:rPr>
        <w:t xml:space="preserve"> de concentration molaire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C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81A2D">
        <w:rPr>
          <w:rFonts w:asciiTheme="majorBidi" w:hAnsiTheme="majorBidi" w:cstheme="majorBidi"/>
          <w:sz w:val="26"/>
          <w:szCs w:val="26"/>
        </w:rPr>
        <w:t>.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 xml:space="preserve">A l’instant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t=0</w:t>
      </w:r>
      <w:r w:rsidRPr="00881A2D">
        <w:rPr>
          <w:rFonts w:asciiTheme="majorBidi" w:hAnsiTheme="majorBidi" w:cstheme="majorBidi"/>
          <w:sz w:val="26"/>
          <w:szCs w:val="26"/>
        </w:rPr>
        <w:t xml:space="preserve">, la f.é.m. de cette pile vaut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E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= ­0,04V</w:t>
      </w:r>
      <w:r w:rsidRPr="00881A2D">
        <w:rPr>
          <w:rFonts w:asciiTheme="majorBidi" w:hAnsiTheme="majorBidi" w:cstheme="majorBidi"/>
          <w:sz w:val="26"/>
          <w:szCs w:val="26"/>
        </w:rPr>
        <w:t xml:space="preserve"> et sa f.é.m. standard vaut </w:t>
      </w:r>
      <m:oMath>
        <m:sSubSup>
          <m:sSubSupPr>
            <m:ctrlPr>
              <w:rPr>
                <w:rFonts w:ascii="Cambria Math" w:hAnsi="Cambria Math" w:cstheme="majorBidi"/>
                <w:b/>
                <w:bCs/>
                <w:iCs/>
                <w:sz w:val="26"/>
                <w:szCs w:val="26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E</m:t>
            </m:r>
          </m:e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2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0</m:t>
            </m:r>
          </m:sup>
        </m:sSubSup>
      </m:oMath>
      <w:r w:rsidRPr="00881A2D">
        <w:rPr>
          <w:rFonts w:asciiTheme="majorBidi" w:hAnsiTheme="majorBidi" w:cstheme="majorBidi"/>
          <w:b/>
          <w:bCs/>
          <w:sz w:val="26"/>
          <w:szCs w:val="26"/>
        </w:rPr>
        <w:t>= -0,01V</w:t>
      </w:r>
      <w:r w:rsidRPr="00881A2D">
        <w:rPr>
          <w:rFonts w:asciiTheme="majorBidi" w:hAnsiTheme="majorBidi" w:cstheme="majorBidi"/>
          <w:sz w:val="26"/>
          <w:szCs w:val="26"/>
        </w:rPr>
        <w:t>.</w:t>
      </w:r>
    </w:p>
    <w:p w:rsidR="00C41498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61059">
        <w:rPr>
          <w:rFonts w:asciiTheme="majorBidi" w:hAnsiTheme="majorBidi" w:cstheme="majorBidi"/>
          <w:b/>
          <w:bCs/>
          <w:sz w:val="26"/>
          <w:szCs w:val="26"/>
        </w:rPr>
        <w:t>1</w:t>
      </w:r>
      <w:r w:rsidR="00861059">
        <w:rPr>
          <w:rFonts w:asciiTheme="majorBidi" w:hAnsiTheme="majorBidi" w:cstheme="majorBidi"/>
          <w:b/>
          <w:bCs/>
          <w:sz w:val="26"/>
          <w:szCs w:val="26"/>
        </w:rPr>
        <w:t>/</w:t>
      </w:r>
      <w:r w:rsidRPr="0086105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881A2D" w:rsidRPr="00861059">
        <w:rPr>
          <w:rFonts w:asciiTheme="majorBidi" w:hAnsiTheme="majorBidi" w:cstheme="majorBidi"/>
          <w:b/>
          <w:bCs/>
          <w:sz w:val="26"/>
          <w:szCs w:val="26"/>
        </w:rPr>
        <w:t>a-</w:t>
      </w:r>
      <w:r w:rsidR="00881A2D">
        <w:rPr>
          <w:rFonts w:asciiTheme="majorBidi" w:hAnsiTheme="majorBidi" w:cstheme="majorBidi"/>
          <w:sz w:val="26"/>
          <w:szCs w:val="26"/>
        </w:rPr>
        <w:t xml:space="preserve"> </w:t>
      </w:r>
      <w:r w:rsidR="00C41498" w:rsidRPr="00881A2D">
        <w:rPr>
          <w:rFonts w:asciiTheme="majorBidi" w:hAnsiTheme="majorBidi" w:cstheme="majorBidi"/>
          <w:sz w:val="26"/>
          <w:szCs w:val="26"/>
        </w:rPr>
        <w:t>Donner le symbole et écrire l’équation associée à la pile (</w:t>
      </w:r>
      <w:r w:rsidR="00C41498" w:rsidRPr="00881A2D">
        <w:rPr>
          <w:rFonts w:asciiTheme="majorBidi" w:hAnsiTheme="majorBidi" w:cstheme="majorBidi"/>
          <w:b/>
          <w:bCs/>
          <w:sz w:val="26"/>
          <w:szCs w:val="26"/>
        </w:rPr>
        <w:t>P</w:t>
      </w:r>
      <w:r w:rsidR="00C41498"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C41498" w:rsidRPr="00881A2D">
        <w:rPr>
          <w:rFonts w:asciiTheme="majorBidi" w:hAnsiTheme="majorBidi" w:cstheme="majorBidi"/>
          <w:sz w:val="26"/>
          <w:szCs w:val="26"/>
        </w:rPr>
        <w:t>).</w:t>
      </w:r>
    </w:p>
    <w:p w:rsidR="00861059" w:rsidRPr="00881A2D" w:rsidRDefault="00861059" w:rsidP="008B7AB8">
      <w:pPr>
        <w:spacing w:line="380" w:lineRule="atLeast"/>
        <w:jc w:val="both"/>
        <w:rPr>
          <w:rFonts w:asciiTheme="majorBidi" w:eastAsiaTheme="minorEastAsia" w:hAnsiTheme="majorBidi" w:cstheme="majorBidi"/>
          <w:iCs/>
          <w:sz w:val="26"/>
          <w:szCs w:val="26"/>
        </w:rPr>
      </w:pPr>
      <w:r w:rsidRPr="00861059">
        <w:rPr>
          <w:rFonts w:asciiTheme="majorBidi" w:hAnsiTheme="majorBidi" w:cstheme="majorBidi"/>
          <w:b/>
          <w:bCs/>
          <w:sz w:val="26"/>
          <w:szCs w:val="26"/>
        </w:rPr>
        <w:t>b-</w:t>
      </w:r>
      <w:r>
        <w:rPr>
          <w:rFonts w:asciiTheme="majorBidi" w:hAnsiTheme="majorBidi" w:cstheme="majorBidi"/>
          <w:sz w:val="26"/>
          <w:szCs w:val="26"/>
        </w:rPr>
        <w:t xml:space="preserve"> D</w:t>
      </w:r>
      <w:r w:rsidRPr="00881A2D">
        <w:rPr>
          <w:rFonts w:asciiTheme="majorBidi" w:hAnsiTheme="majorBidi" w:cstheme="majorBidi"/>
          <w:sz w:val="26"/>
          <w:szCs w:val="26"/>
        </w:rPr>
        <w:t>éterminer le potentiel standard d’électrode</w:t>
      </w:r>
      <m:oMath>
        <m:r>
          <m:rPr>
            <m:sty m:val="b"/>
          </m:rPr>
          <w:rPr>
            <w:rFonts w:ascii="Cambria Math" w:hAnsi="Cambria Math" w:cstheme="majorBidi"/>
            <w:sz w:val="26"/>
            <w:szCs w:val="26"/>
          </w:rPr>
          <m:t xml:space="preserve"> </m:t>
        </m:r>
        <m:sSubSup>
          <m:sSubSupPr>
            <m:ctrlPr>
              <w:rPr>
                <w:rFonts w:ascii="Cambria Math" w:hAnsi="Cambria Math" w:cstheme="majorBidi"/>
                <w:b/>
                <w:bCs/>
                <w:iCs/>
                <w:sz w:val="26"/>
                <w:szCs w:val="26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E</m:t>
            </m:r>
          </m:e>
          <m:sub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Cs/>
                    <w:sz w:val="26"/>
                    <w:szCs w:val="2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Sn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2+</m:t>
                </m:r>
              </m:sup>
            </m:s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/Sn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0</m:t>
            </m:r>
          </m:sup>
        </m:sSubSup>
      </m:oMath>
      <w:r w:rsidRPr="00881A2D">
        <w:rPr>
          <w:rFonts w:asciiTheme="majorBidi" w:eastAsiaTheme="minorEastAsia" w:hAnsiTheme="majorBidi" w:cstheme="majorBidi"/>
          <w:iCs/>
          <w:sz w:val="26"/>
          <w:szCs w:val="26"/>
        </w:rPr>
        <w:t>.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861059">
        <w:rPr>
          <w:rFonts w:asciiTheme="majorBidi" w:hAnsiTheme="majorBidi" w:cstheme="majorBidi"/>
          <w:b/>
          <w:bCs/>
          <w:sz w:val="26"/>
          <w:szCs w:val="26"/>
        </w:rPr>
        <w:t>/</w:t>
      </w:r>
      <w:r w:rsidRPr="00881A2D">
        <w:rPr>
          <w:rFonts w:asciiTheme="majorBidi" w:hAnsiTheme="majorBidi" w:cstheme="majorBidi"/>
          <w:sz w:val="26"/>
          <w:szCs w:val="26"/>
        </w:rPr>
        <w:t xml:space="preserve"> Lorsque la pile (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P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881A2D">
        <w:rPr>
          <w:rFonts w:asciiTheme="majorBidi" w:hAnsiTheme="majorBidi" w:cstheme="majorBidi"/>
          <w:sz w:val="26"/>
          <w:szCs w:val="26"/>
        </w:rPr>
        <w:t>) débite un courant dans le circuit extérieur, on demande :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a-</w:t>
      </w:r>
      <w:r w:rsidRPr="00881A2D">
        <w:rPr>
          <w:rFonts w:asciiTheme="majorBidi" w:hAnsiTheme="majorBidi" w:cstheme="majorBidi"/>
          <w:sz w:val="26"/>
          <w:szCs w:val="26"/>
        </w:rPr>
        <w:t xml:space="preserve"> d’écrire les </w:t>
      </w:r>
      <w:r w:rsidR="00C41498" w:rsidRPr="00881A2D">
        <w:rPr>
          <w:rFonts w:asciiTheme="majorBidi" w:hAnsiTheme="majorBidi" w:cstheme="majorBidi"/>
          <w:sz w:val="26"/>
          <w:szCs w:val="26"/>
        </w:rPr>
        <w:t>deux demi-équations</w:t>
      </w:r>
      <w:r w:rsidRPr="00881A2D">
        <w:rPr>
          <w:rFonts w:asciiTheme="majorBidi" w:hAnsiTheme="majorBidi" w:cstheme="majorBidi"/>
          <w:sz w:val="26"/>
          <w:szCs w:val="26"/>
        </w:rPr>
        <w:t xml:space="preserve"> des </w:t>
      </w:r>
      <w:r w:rsidR="00C41498" w:rsidRPr="00881A2D">
        <w:rPr>
          <w:rFonts w:asciiTheme="majorBidi" w:hAnsiTheme="majorBidi" w:cstheme="majorBidi"/>
          <w:sz w:val="26"/>
          <w:szCs w:val="26"/>
        </w:rPr>
        <w:t>réactions</w:t>
      </w:r>
      <w:r w:rsidRPr="00881A2D">
        <w:rPr>
          <w:rFonts w:asciiTheme="majorBidi" w:hAnsiTheme="majorBidi" w:cstheme="majorBidi"/>
          <w:sz w:val="26"/>
          <w:szCs w:val="26"/>
        </w:rPr>
        <w:t xml:space="preserve"> qui se produisent au niveau de chaque électrode</w:t>
      </w:r>
      <w:r w:rsidR="00400541" w:rsidRPr="00881A2D">
        <w:rPr>
          <w:rFonts w:asciiTheme="majorBidi" w:hAnsiTheme="majorBidi" w:cstheme="majorBidi"/>
          <w:sz w:val="26"/>
          <w:szCs w:val="26"/>
        </w:rPr>
        <w:t>,</w:t>
      </w:r>
    </w:p>
    <w:p w:rsidR="00EA13ED" w:rsidRPr="00881A2D" w:rsidRDefault="00EA13ED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b-</w:t>
      </w:r>
      <w:r w:rsidRPr="00881A2D">
        <w:rPr>
          <w:rFonts w:asciiTheme="majorBidi" w:hAnsiTheme="majorBidi" w:cstheme="majorBidi"/>
          <w:sz w:val="26"/>
          <w:szCs w:val="26"/>
        </w:rPr>
        <w:t xml:space="preserve"> d’en déduire l’équation de la réaction spontanée de cette pile</w:t>
      </w:r>
      <w:r w:rsidR="00400541" w:rsidRPr="00881A2D">
        <w:rPr>
          <w:rFonts w:asciiTheme="majorBidi" w:hAnsiTheme="majorBidi" w:cstheme="majorBidi"/>
          <w:sz w:val="26"/>
          <w:szCs w:val="26"/>
        </w:rPr>
        <w:t>,</w:t>
      </w:r>
    </w:p>
    <w:p w:rsidR="00EA13ED" w:rsidRPr="00861059" w:rsidRDefault="00881A2D" w:rsidP="008B7AB8">
      <w:pPr>
        <w:spacing w:line="380" w:lineRule="atLeast"/>
        <w:jc w:val="both"/>
        <w:rPr>
          <w:rFonts w:asciiTheme="majorBidi" w:eastAsiaTheme="minorEastAsia" w:hAnsiTheme="majorBidi" w:cstheme="majorBidi"/>
          <w:bCs/>
          <w:sz w:val="26"/>
          <w:szCs w:val="26"/>
        </w:rPr>
      </w:pPr>
      <w:r w:rsidRPr="00861059">
        <w:rPr>
          <w:rFonts w:asciiTheme="majorBidi" w:eastAsiaTheme="minorEastAsia" w:hAnsiTheme="majorBidi" w:cstheme="majorBidi"/>
          <w:b/>
          <w:sz w:val="26"/>
          <w:szCs w:val="26"/>
        </w:rPr>
        <w:t>3</w:t>
      </w:r>
      <w:r w:rsidR="00861059">
        <w:rPr>
          <w:rFonts w:asciiTheme="majorBidi" w:eastAsiaTheme="minorEastAsia" w:hAnsiTheme="majorBidi" w:cstheme="majorBidi"/>
          <w:b/>
          <w:sz w:val="26"/>
          <w:szCs w:val="26"/>
        </w:rPr>
        <w:t>/</w:t>
      </w:r>
      <w:r w:rsidRPr="00881A2D">
        <w:rPr>
          <w:rFonts w:asciiTheme="majorBidi" w:eastAsiaTheme="minorEastAsia" w:hAnsiTheme="majorBidi" w:cstheme="majorBidi"/>
          <w:bCs/>
          <w:sz w:val="26"/>
          <w:szCs w:val="26"/>
        </w:rPr>
        <w:t xml:space="preserve"> On laisse la pile débiter dans </w:t>
      </w:r>
      <w:r>
        <w:rPr>
          <w:rFonts w:asciiTheme="majorBidi" w:eastAsiaTheme="minorEastAsia" w:hAnsiTheme="majorBidi" w:cstheme="majorBidi"/>
          <w:bCs/>
          <w:sz w:val="26"/>
          <w:szCs w:val="26"/>
        </w:rPr>
        <w:t>un</w:t>
      </w:r>
      <w:r w:rsidRPr="00881A2D">
        <w:rPr>
          <w:rFonts w:asciiTheme="majorBidi" w:eastAsiaTheme="minorEastAsia" w:hAnsiTheme="majorBidi" w:cstheme="majorBidi"/>
          <w:bCs/>
          <w:sz w:val="26"/>
          <w:szCs w:val="26"/>
        </w:rPr>
        <w:t xml:space="preserve"> résistor</w:t>
      </w:r>
      <w:r>
        <w:rPr>
          <w:rFonts w:asciiTheme="majorBidi" w:eastAsiaTheme="minorEastAsia" w:hAnsiTheme="majorBidi" w:cstheme="majorBidi"/>
          <w:bCs/>
          <w:sz w:val="26"/>
          <w:szCs w:val="26"/>
        </w:rPr>
        <w:t xml:space="preserve">, on constate que sa </w:t>
      </w:r>
      <w:r w:rsidR="002D154D">
        <w:rPr>
          <w:rFonts w:asciiTheme="majorBidi" w:eastAsiaTheme="minorEastAsia" w:hAnsiTheme="majorBidi" w:cstheme="majorBidi"/>
          <w:bCs/>
          <w:sz w:val="26"/>
          <w:szCs w:val="26"/>
        </w:rPr>
        <w:t>fém.</w:t>
      </w:r>
      <w:r>
        <w:rPr>
          <w:rFonts w:asciiTheme="majorBidi" w:eastAsiaTheme="minorEastAsia" w:hAnsiTheme="majorBidi" w:cstheme="majorBidi"/>
          <w:bCs/>
          <w:sz w:val="26"/>
          <w:szCs w:val="26"/>
        </w:rPr>
        <w:t xml:space="preserve"> s’annule lorsque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[Pb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2+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]</w:t>
      </w:r>
      <w:r w:rsidR="0086105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861059" w:rsidRPr="00861059">
        <w:rPr>
          <w:rFonts w:asciiTheme="majorBidi" w:hAnsiTheme="majorBidi" w:cstheme="majorBidi"/>
          <w:sz w:val="26"/>
          <w:szCs w:val="26"/>
        </w:rPr>
        <w:t>devient</w:t>
      </w:r>
      <w:r w:rsidR="0086105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861059" w:rsidRPr="00861059">
        <w:rPr>
          <w:rFonts w:asciiTheme="majorBidi" w:hAnsiTheme="majorBidi" w:cstheme="majorBidi"/>
          <w:sz w:val="26"/>
          <w:szCs w:val="26"/>
        </w:rPr>
        <w:t>égale</w:t>
      </w:r>
      <w:r w:rsidR="00861059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861059" w:rsidRPr="00861059">
        <w:rPr>
          <w:rFonts w:asciiTheme="majorBidi" w:hAnsiTheme="majorBidi" w:cstheme="majorBidi"/>
          <w:sz w:val="26"/>
          <w:szCs w:val="26"/>
        </w:rPr>
        <w:t>à</w:t>
      </w:r>
      <w:r w:rsidR="00861059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3,5.10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-3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mol.L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-1</w:t>
      </w:r>
      <w:r>
        <w:rPr>
          <w:rFonts w:asciiTheme="majorBidi" w:eastAsiaTheme="minorEastAsia" w:hAnsiTheme="majorBidi" w:cstheme="majorBidi"/>
          <w:bCs/>
          <w:sz w:val="26"/>
          <w:szCs w:val="26"/>
        </w:rPr>
        <w:t>.</w:t>
      </w:r>
      <w:r w:rsidR="00D013FE" w:rsidRPr="00881A2D">
        <w:rPr>
          <w:rFonts w:asciiTheme="majorBidi" w:hAnsiTheme="majorBidi" w:cstheme="majorBidi"/>
          <w:sz w:val="26"/>
          <w:szCs w:val="26"/>
        </w:rPr>
        <w:t xml:space="preserve"> </w:t>
      </w:r>
      <w:r w:rsidR="00861059">
        <w:rPr>
          <w:rFonts w:asciiTheme="majorBidi" w:hAnsiTheme="majorBidi" w:cstheme="majorBidi"/>
          <w:sz w:val="26"/>
          <w:szCs w:val="26"/>
        </w:rPr>
        <w:t>D</w:t>
      </w:r>
      <w:r w:rsidR="00EA13ED" w:rsidRPr="00881A2D">
        <w:rPr>
          <w:rFonts w:asciiTheme="majorBidi" w:hAnsiTheme="majorBidi" w:cstheme="majorBidi"/>
          <w:sz w:val="26"/>
          <w:szCs w:val="26"/>
        </w:rPr>
        <w:t>éterminer [</w:t>
      </w:r>
      <w:r w:rsidR="00EA13ED" w:rsidRPr="00881A2D">
        <w:rPr>
          <w:rFonts w:asciiTheme="majorBidi" w:hAnsiTheme="majorBidi" w:cstheme="majorBidi"/>
          <w:b/>
          <w:bCs/>
          <w:sz w:val="26"/>
          <w:szCs w:val="26"/>
        </w:rPr>
        <w:t>Sn</w:t>
      </w:r>
      <w:r w:rsidR="00EA13ED"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2+</w:t>
      </w:r>
      <w:r w:rsidR="0096434D" w:rsidRPr="00881A2D">
        <w:rPr>
          <w:rFonts w:asciiTheme="majorBidi" w:hAnsiTheme="majorBidi" w:cstheme="majorBidi"/>
          <w:sz w:val="26"/>
          <w:szCs w:val="26"/>
        </w:rPr>
        <w:t>].</w:t>
      </w:r>
    </w:p>
    <w:p w:rsidR="00EA13ED" w:rsidRPr="00881A2D" w:rsidRDefault="00861059" w:rsidP="008B7AB8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61059">
        <w:rPr>
          <w:rFonts w:asciiTheme="majorBidi" w:hAnsiTheme="majorBidi" w:cstheme="majorBidi"/>
          <w:b/>
          <w:bCs/>
          <w:sz w:val="26"/>
          <w:szCs w:val="26"/>
        </w:rPr>
        <w:t>4/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577EEA">
        <w:rPr>
          <w:rFonts w:asciiTheme="majorBidi" w:hAnsiTheme="majorBidi" w:cstheme="majorBidi"/>
          <w:sz w:val="26"/>
          <w:szCs w:val="26"/>
        </w:rPr>
        <w:t>D</w:t>
      </w:r>
      <w:r w:rsidR="00577EEA" w:rsidRPr="00881A2D">
        <w:rPr>
          <w:rFonts w:asciiTheme="majorBidi" w:hAnsiTheme="majorBidi" w:cstheme="majorBidi"/>
          <w:sz w:val="26"/>
          <w:szCs w:val="26"/>
        </w:rPr>
        <w:t xml:space="preserve">éterminer </w:t>
      </w:r>
      <w:r w:rsidR="00EA13ED" w:rsidRPr="00881A2D">
        <w:rPr>
          <w:rFonts w:asciiTheme="majorBidi" w:hAnsiTheme="majorBidi" w:cstheme="majorBidi"/>
          <w:sz w:val="26"/>
          <w:szCs w:val="26"/>
        </w:rPr>
        <w:t xml:space="preserve">les valeurs des concentrations </w:t>
      </w:r>
      <w:r w:rsidR="0066653B" w:rsidRPr="00881A2D">
        <w:rPr>
          <w:rFonts w:asciiTheme="majorBidi" w:hAnsiTheme="majorBidi" w:cstheme="majorBidi"/>
          <w:sz w:val="26"/>
          <w:szCs w:val="26"/>
        </w:rPr>
        <w:t xml:space="preserve">molaires </w:t>
      </w:r>
      <w:r w:rsidR="00EA13ED" w:rsidRPr="00881A2D">
        <w:rPr>
          <w:rFonts w:asciiTheme="majorBidi" w:hAnsiTheme="majorBidi" w:cstheme="majorBidi"/>
          <w:sz w:val="26"/>
          <w:szCs w:val="26"/>
        </w:rPr>
        <w:t xml:space="preserve">initiales </w:t>
      </w:r>
      <w:r w:rsidR="00EA13ED" w:rsidRPr="00881A2D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EA13ED"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1</w:t>
      </w:r>
      <w:r w:rsidR="00EA13ED" w:rsidRPr="00881A2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EA13ED" w:rsidRPr="00881A2D">
        <w:rPr>
          <w:rFonts w:asciiTheme="majorBidi" w:hAnsiTheme="majorBidi" w:cstheme="majorBidi"/>
          <w:sz w:val="26"/>
          <w:szCs w:val="26"/>
        </w:rPr>
        <w:t xml:space="preserve">et </w:t>
      </w:r>
      <w:r w:rsidR="00EA13ED" w:rsidRPr="00881A2D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EA13ED"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="0096434D" w:rsidRPr="00881A2D">
        <w:rPr>
          <w:rFonts w:asciiTheme="majorBidi" w:hAnsiTheme="majorBidi" w:cstheme="majorBidi"/>
          <w:sz w:val="26"/>
          <w:szCs w:val="26"/>
        </w:rPr>
        <w:t>.</w:t>
      </w:r>
    </w:p>
    <w:p w:rsidR="004551C7" w:rsidRPr="00881A2D" w:rsidRDefault="004551C7" w:rsidP="008B7AB8">
      <w:pPr>
        <w:spacing w:before="120" w:after="120" w:line="380" w:lineRule="atLeast"/>
        <w:ind w:left="-2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A2D">
        <w:rPr>
          <w:rFonts w:ascii="Times New Roman" w:hAnsi="Times New Roman" w:cs="Times New Roman"/>
          <w:b/>
          <w:sz w:val="28"/>
          <w:szCs w:val="28"/>
        </w:rPr>
        <w:t>Exercice n°</w:t>
      </w:r>
      <w:r w:rsidR="006606BD" w:rsidRPr="00881A2D">
        <w:rPr>
          <w:rFonts w:ascii="Times New Roman" w:hAnsi="Times New Roman" w:cs="Times New Roman"/>
          <w:b/>
          <w:sz w:val="28"/>
          <w:szCs w:val="28"/>
        </w:rPr>
        <w:t>2</w:t>
      </w:r>
      <w:r w:rsidRPr="00881A2D">
        <w:rPr>
          <w:rFonts w:ascii="Times New Roman" w:hAnsi="Times New Roman" w:cs="Times New Roman"/>
          <w:b/>
          <w:sz w:val="28"/>
          <w:szCs w:val="28"/>
        </w:rPr>
        <w:t>:</w:t>
      </w:r>
      <w:r w:rsidR="00DD5504" w:rsidRPr="00881A2D">
        <w:rPr>
          <w:rFonts w:ascii="Times New Roman" w:hAnsi="Times New Roman" w:cs="Times New Roman"/>
          <w:b/>
          <w:sz w:val="28"/>
          <w:szCs w:val="28"/>
        </w:rPr>
        <w:t xml:space="preserve"> (3points)</w:t>
      </w:r>
    </w:p>
    <w:p w:rsidR="006606BD" w:rsidRPr="00881A2D" w:rsidRDefault="006606BD" w:rsidP="008B7AB8">
      <w:pPr>
        <w:spacing w:line="38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sz w:val="26"/>
          <w:szCs w:val="26"/>
        </w:rPr>
        <w:t xml:space="preserve">Toutes les solutions sont utilisées à 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25°C</w:t>
      </w:r>
      <w:r w:rsidRPr="00881A2D">
        <w:rPr>
          <w:rFonts w:ascii="Times New Roman" w:hAnsi="Times New Roman" w:cs="Times New Roman"/>
          <w:sz w:val="26"/>
          <w:szCs w:val="26"/>
        </w:rPr>
        <w:t xml:space="preserve">, température à laquelle </w:t>
      </w:r>
      <w:proofErr w:type="spellStart"/>
      <w:r w:rsidRPr="00881A2D">
        <w:rPr>
          <w:rFonts w:ascii="Times New Roman" w:hAnsi="Times New Roman" w:cs="Times New Roman"/>
          <w:b/>
          <w:bCs/>
          <w:sz w:val="26"/>
          <w:szCs w:val="26"/>
        </w:rPr>
        <w:t>K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e</w:t>
      </w:r>
      <w:proofErr w:type="spellEnd"/>
      <w:r w:rsidRPr="00881A2D">
        <w:rPr>
          <w:rFonts w:ascii="Times New Roman" w:hAnsi="Times New Roman" w:cs="Times New Roman"/>
          <w:b/>
          <w:bCs/>
          <w:sz w:val="26"/>
          <w:szCs w:val="26"/>
        </w:rPr>
        <w:t>=10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-14</w:t>
      </w:r>
      <w:r w:rsidRPr="00881A2D">
        <w:rPr>
          <w:rFonts w:ascii="Times New Roman" w:hAnsi="Times New Roman" w:cs="Times New Roman"/>
          <w:sz w:val="26"/>
          <w:szCs w:val="26"/>
        </w:rPr>
        <w:t>.</w:t>
      </w:r>
    </w:p>
    <w:p w:rsidR="006606BD" w:rsidRPr="00881A2D" w:rsidRDefault="009D4893" w:rsidP="008B7AB8">
      <w:pPr>
        <w:spacing w:line="380" w:lineRule="atLeast"/>
        <w:ind w:right="5670"/>
        <w:jc w:val="both"/>
        <w:rPr>
          <w:rFonts w:ascii="Times New Roman" w:hAnsi="Times New Roman" w:cs="Times New Roman"/>
          <w:sz w:val="26"/>
          <w:szCs w:val="26"/>
        </w:rPr>
      </w:pPr>
      <w:r w:rsidRPr="009D4893">
        <w:rPr>
          <w:rFonts w:ascii="Times New Roman" w:hAnsi="Times New Roman" w:cs="Times New Roman"/>
          <w:b/>
          <w:noProof/>
          <w:sz w:val="26"/>
          <w:szCs w:val="26"/>
          <w:lang w:eastAsia="fr-FR"/>
        </w:rPr>
        <w:pict>
          <v:group id="_x0000_s1182" style="position:absolute;left:0;text-align:left;margin-left:257.95pt;margin-top:3.85pt;width:274.95pt;height:168.15pt;z-index:251719680" coordorigin="6513,11569" coordsize="5117,3363">
            <v:group id="_x0000_s1118" style="position:absolute;left:6513;top:11569;width:5117;height:3363" coordorigin="865,5340" coordsize="4820,3821">
              <v:group id="_x0000_s1119" style="position:absolute;left:865;top:5340;width:4820;height:3821" coordorigin="1105,5340" coordsize="4820,3821">
                <v:group id="_x0000_s1120" style="position:absolute;left:1105;top:5340;width:4820;height:3821" coordorigin="1105,5340" coordsize="4820,3821">
                  <v:shape id="_x0000_s1121" type="#_x0000_t202" style="position:absolute;left:1362;top:6438;width:610;height:539" filled="f" stroked="f">
                    <v:textbox style="mso-next-textbox:#_x0000_s1121">
                      <w:txbxContent>
                        <w:p w:rsidR="006606BD" w:rsidRPr="00A62EB1" w:rsidRDefault="006606BD" w:rsidP="006606BD">
                          <w:pPr>
                            <w:rPr>
                              <w:rFonts w:ascii="Times New Roman" w:hAnsi="Times New Roman" w:cs="Aharoni"/>
                              <w:b/>
                              <w:sz w:val="20"/>
                            </w:rPr>
                          </w:pPr>
                          <w:r w:rsidRPr="00A62EB1">
                            <w:rPr>
                              <w:rFonts w:ascii="Times New Roman" w:hAnsi="Times New Roman" w:cs="Aharoni"/>
                              <w:b/>
                              <w:sz w:val="20"/>
                            </w:rPr>
                            <w:t>10,8</w:t>
                          </w:r>
                        </w:p>
                      </w:txbxContent>
                    </v:textbox>
                  </v:shape>
                  <v:shape id="_x0000_s1122" type="#_x0000_t202" style="position:absolute;left:1105;top:6030;width:988;height:539" filled="f" stroked="f">
                    <v:textbox style="mso-next-textbox:#_x0000_s1122">
                      <w:txbxContent>
                        <w:p w:rsidR="006606BD" w:rsidRPr="00A62EB1" w:rsidRDefault="006606BD" w:rsidP="006606BD">
                          <w:pPr>
                            <w:jc w:val="center"/>
                            <w:rPr>
                              <w:rFonts w:ascii="Times New Roman" w:hAnsi="Times New Roman" w:cs="Aharoni"/>
                              <w:b/>
                              <w:bCs/>
                              <w:sz w:val="20"/>
                            </w:rPr>
                          </w:pPr>
                          <w:r w:rsidRPr="00A62EB1">
                            <w:rPr>
                              <w:rFonts w:ascii="Times New Roman" w:hAnsi="Times New Roman" w:cs="Aharoni"/>
                              <w:b/>
                              <w:bCs/>
                              <w:sz w:val="20"/>
                            </w:rPr>
                            <w:t xml:space="preserve">  11,9 -</w:t>
                          </w:r>
                        </w:p>
                      </w:txbxContent>
                    </v:textbox>
                  </v:shape>
                  <v:shape id="_x0000_s1123" type="#_x0000_t202" style="position:absolute;left:1357;top:7289;width:668;height:538" filled="f" stroked="f">
                    <v:textbox style="mso-next-textbox:#_x0000_s1123">
                      <w:txbxContent>
                        <w:p w:rsidR="006606BD" w:rsidRPr="00A62EB1" w:rsidRDefault="00B0214D" w:rsidP="006606BD">
                          <w:pPr>
                            <w:rPr>
                              <w:rFonts w:ascii="Times New Roman" w:hAnsi="Times New Roman" w:cs="Aharoni"/>
                              <w:b/>
                              <w:bCs/>
                              <w:sz w:val="18"/>
                              <w:szCs w:val="20"/>
                            </w:rPr>
                          </w:pPr>
                          <w:proofErr w:type="spellStart"/>
                          <w:proofErr w:type="gramStart"/>
                          <w:r w:rsidRPr="00A62EB1">
                            <w:rPr>
                              <w:rFonts w:ascii="Times New Roman" w:hAnsi="Times New Roman" w:cs="Aharoni"/>
                              <w:b/>
                              <w:bCs/>
                              <w:sz w:val="18"/>
                              <w:szCs w:val="20"/>
                            </w:rPr>
                            <w:t>pH</w:t>
                          </w:r>
                          <w:r w:rsidRPr="00A62EB1">
                            <w:rPr>
                              <w:rFonts w:ascii="Times New Roman" w:hAnsi="Times New Roman" w:cs="Aharoni"/>
                              <w:b/>
                              <w:bCs/>
                              <w:sz w:val="18"/>
                              <w:szCs w:val="20"/>
                              <w:vertAlign w:val="subscript"/>
                            </w:rPr>
                            <w:t>E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group id="_x0000_s1124" style="position:absolute;left:1800;top:5340;width:4125;height:3821" coordorigin="1800,5340" coordsize="4125,3821">
                    <v:group id="_x0000_s1125" style="position:absolute;left:1800;top:5340;width:4125;height:3821" coordorigin="2040,5280" coordsize="3771,3821">
                      <v:group id="_x0000_s1126" style="position:absolute;left:2040;top:5280;width:3771;height:3456" coordorigin="2040,5280" coordsize="3771,3456">
                        <v:group id="_x0000_s1127" style="position:absolute;left:2040;top:5610;width:3533;height:3126" coordorigin="6480,690" coordsize="4755,4050">
                          <v:shape id="_x0000_s1128" type="#_x0000_t202" style="position:absolute;left:6480;top:840;width:4605;height:3900" filled="f" stroked="f">
                            <v:textbox style="mso-next-textbox:#_x0000_s1128">
                              <w:txbxContent>
                                <w:p w:rsidR="006606BD" w:rsidRDefault="006606BD" w:rsidP="006606BD"/>
                              </w:txbxContent>
                            </v:textbox>
                          </v:shape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_x0000_s1129" type="#_x0000_t32" style="position:absolute;left:6525;top:690;width:0;height:3900;flip:y" o:connectortype="straight" strokeweight="1.5pt">
                            <v:stroke endarrow="block"/>
                          </v:shape>
                          <v:shape id="_x0000_s1130" type="#_x0000_t32" style="position:absolute;left:6525;top:4530;width:4710;height:0" o:connectortype="straight" strokeweight="1.5pt">
                            <v:stroke endarrow="block"/>
                          </v:shape>
                        </v:group>
                        <v:shape id="_x0000_s1131" type="#_x0000_t202" style="position:absolute;left:4926;top:8069;width:885;height:539" filled="f" stroked="f">
                          <v:textbox style="mso-next-textbox:#_x0000_s1131">
                            <w:txbxContent>
                              <w:p w:rsidR="006606BD" w:rsidRPr="00BA0633" w:rsidRDefault="006606BD" w:rsidP="006606BD">
                                <w:pPr>
                                  <w:rPr>
                                    <w:b/>
                                    <w:bCs/>
                                    <w:szCs w:val="20"/>
                                  </w:rPr>
                                </w:pPr>
                                <w:proofErr w:type="gramStart"/>
                                <w:r w:rsidRPr="00BA0633">
                                  <w:rPr>
                                    <w:b/>
                                    <w:bCs/>
                                    <w:szCs w:val="20"/>
                                  </w:rPr>
                                  <w:t>V</w:t>
                                </w:r>
                                <w:r w:rsidRPr="00BA0633">
                                  <w:rPr>
                                    <w:b/>
                                    <w:bCs/>
                                    <w:szCs w:val="20"/>
                                    <w:vertAlign w:val="subscript"/>
                                  </w:rPr>
                                  <w:t>A</w:t>
                                </w:r>
                                <w:r w:rsidRPr="00BA0633">
                                  <w:rPr>
                                    <w:b/>
                                    <w:bCs/>
                                    <w:szCs w:val="20"/>
                                  </w:rPr>
                                  <w:t>(</w:t>
                                </w:r>
                                <w:proofErr w:type="spellStart"/>
                                <w:proofErr w:type="gramEnd"/>
                                <w:r w:rsidRPr="00BA0633">
                                  <w:rPr>
                                    <w:b/>
                                    <w:bCs/>
                                    <w:szCs w:val="20"/>
                                  </w:rPr>
                                  <w:t>mL</w:t>
                                </w:r>
                                <w:proofErr w:type="spellEnd"/>
                                <w:r w:rsidRPr="00BA0633">
                                  <w:rPr>
                                    <w:b/>
                                    <w:bCs/>
                                    <w:szCs w:val="20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shape>
                        <v:shape id="_x0000_s1132" type="#_x0000_t202" style="position:absolute;left:2229;top:5280;width:780;height:539" filled="f" stroked="f">
                          <v:textbox style="mso-next-textbox:#_x0000_s1132">
                            <w:txbxContent>
                              <w:p w:rsidR="006606BD" w:rsidRPr="00BA0633" w:rsidRDefault="006606BD" w:rsidP="006606BD">
                                <w:pPr>
                                  <w:rPr>
                                    <w:b/>
                                    <w:bCs/>
                                    <w:szCs w:val="20"/>
                                  </w:rPr>
                                </w:pPr>
                                <w:proofErr w:type="gramStart"/>
                                <w:r w:rsidRPr="00BA0633">
                                  <w:rPr>
                                    <w:b/>
                                    <w:bCs/>
                                    <w:szCs w:val="20"/>
                                  </w:rPr>
                                  <w:t>pH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_x0000_s1133" style="position:absolute;left:2073;top:6135;width:2435;height:2235" coordsize="1602,2112" path="m,c6,66,13,133,67,195v54,62,155,130,260,180c432,425,608,434,695,495v87,61,123,143,151,248c874,848,859,982,861,1125v2,143,-31,352,,478c892,1729,924,1794,1047,1879v123,85,339,159,555,233e" filled="f">
                          <v:path arrowok="t"/>
                        </v:shape>
                      </v:group>
                      <v:group id="_x0000_s1134" style="position:absolute;left:2469;top:6584;width:1380;height:2517" coordorigin="2469,6584" coordsize="1380,2517">
                        <v:shape id="_x0000_s1135" type="#_x0000_t202" style="position:absolute;left:3069;top:8560;width:780;height:539" filled="f" stroked="f">
                          <v:textbox style="mso-next-textbox:#_x0000_s1135">
                            <w:txbxContent>
                              <w:p w:rsidR="006606BD" w:rsidRPr="002C7207" w:rsidRDefault="006606BD" w:rsidP="006606B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</w:pPr>
                                <w:r w:rsidRPr="002C720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 xml:space="preserve">  15</w:t>
                                </w:r>
                              </w:p>
                            </w:txbxContent>
                          </v:textbox>
                        </v:shape>
                        <v:shape id="_x0000_s1136" type="#_x0000_t202" style="position:absolute;left:2469;top:8563;width:555;height:538" filled="f" stroked="f">
                          <v:textbox style="mso-next-textbox:#_x0000_s1136">
                            <w:txbxContent>
                              <w:p w:rsidR="006606BD" w:rsidRPr="002C7207" w:rsidRDefault="006606BD" w:rsidP="006606BD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</w:pPr>
                                <w:r w:rsidRPr="002C7207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</w:rPr>
                                  <w:t>7,5</w:t>
                                </w:r>
                              </w:p>
                            </w:txbxContent>
                          </v:textbox>
                        </v:shape>
                        <v:shape id="_x0000_s1137" type="#_x0000_t32" style="position:absolute;left:3361;top:7410;width:0;height:1239" o:connectortype="straight">
                          <v:stroke dashstyle="dash"/>
                        </v:shape>
                        <v:shape id="_x0000_s1138" type="#_x0000_t32" style="position:absolute;left:2709;top:6584;width:0;height:2066" o:connectortype="straight">
                          <v:stroke dashstyle="dash"/>
                        </v:shape>
                      </v:group>
                    </v:group>
                    <v:shape id="_x0000_s1139" type="#_x0000_t32" style="position:absolute;left:1800;top:6673;width:727;height:1;flip:x" o:connectortype="straight">
                      <v:stroke dashstyle="dash"/>
                    </v:shape>
                    <v:shape id="_x0000_s1140" type="#_x0000_t32" style="position:absolute;left:1800;top:7500;width:1445;height:1;flip:x" o:connectortype="straight">
                      <v:stroke dashstyle="dash"/>
                    </v:shape>
                  </v:group>
                </v:group>
                <v:shape id="_x0000_s1141" type="#_x0000_t202" style="position:absolute;left:1480;top:8460;width:662;height:538" filled="f" stroked="f">
                  <v:textbox style="mso-next-textbox:#_x0000_s1141">
                    <w:txbxContent>
                      <w:p w:rsidR="006606BD" w:rsidRPr="00204A52" w:rsidRDefault="006606BD" w:rsidP="006606BD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2C7207">
                          <w:rPr>
                            <w:b/>
                            <w:bCs/>
                          </w:rPr>
                          <w:t>0</w:t>
                        </w:r>
                      </w:p>
                    </w:txbxContent>
                  </v:textbox>
                </v:shape>
              </v:group>
              <v:shape id="_x0000_s1142" type="#_x0000_t202" style="position:absolute;left:2665;top:6286;width:1522;height:538" filled="f" stroked="f">
                <v:textbox style="mso-next-textbox:#_x0000_s1142">
                  <w:txbxContent>
                    <w:p w:rsidR="006606BD" w:rsidRPr="00D509BD" w:rsidRDefault="006606BD" w:rsidP="006606BD">
                      <w:pPr>
                        <w:jc w:val="right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b/>
                          <w:bCs/>
                          <w:szCs w:val="20"/>
                        </w:rPr>
                        <w:t>Figure -1</w:t>
                      </w:r>
                    </w:p>
                  </w:txbxContent>
                </v:textbox>
              </v:shape>
            </v:group>
            <v:shape id="_x0000_s1181" type="#_x0000_t202" style="position:absolute;left:8698;top:13250;width:629;height:462" filled="f" stroked="f">
              <v:textbox>
                <w:txbxContent>
                  <w:p w:rsidR="002C7207" w:rsidRPr="002C7207" w:rsidRDefault="002C7207">
                    <w:pPr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2C7207">
                      <w:rPr>
                        <w:b/>
                        <w:bCs/>
                        <w:sz w:val="24"/>
                        <w:szCs w:val="24"/>
                      </w:rPr>
                      <w:t>E</w:t>
                    </w:r>
                  </w:p>
                </w:txbxContent>
              </v:textbox>
            </v:shape>
          </v:group>
        </w:pict>
      </w:r>
      <w:r w:rsidR="006606BD" w:rsidRPr="00881A2D">
        <w:rPr>
          <w:rFonts w:ascii="Times New Roman" w:hAnsi="Times New Roman" w:cs="Times New Roman"/>
          <w:sz w:val="26"/>
          <w:szCs w:val="26"/>
        </w:rPr>
        <w:t>On dispose d’une solution aqueuse (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B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) d’une monobase 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 de concentration molaire 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B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 et d’une solution aqueuse (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A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) d’acide chlorhydrique </w:t>
      </w:r>
      <w:proofErr w:type="spellStart"/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HCl</w:t>
      </w:r>
      <w:proofErr w:type="spellEnd"/>
      <w:r w:rsidR="006606BD" w:rsidRPr="00881A2D">
        <w:rPr>
          <w:rFonts w:ascii="Times New Roman" w:hAnsi="Times New Roman" w:cs="Times New Roman"/>
          <w:sz w:val="26"/>
          <w:szCs w:val="26"/>
        </w:rPr>
        <w:t xml:space="preserve"> (acide fort) de concentration molaire 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A</w:t>
      </w:r>
      <w:r w:rsidR="006606BD" w:rsidRPr="00881A2D">
        <w:rPr>
          <w:rFonts w:ascii="Times New Roman" w:hAnsi="Times New Roman" w:cs="Times New Roman"/>
          <w:sz w:val="26"/>
          <w:szCs w:val="26"/>
        </w:rPr>
        <w:t>.</w:t>
      </w:r>
    </w:p>
    <w:p w:rsidR="006606BD" w:rsidRPr="00881A2D" w:rsidRDefault="006606BD" w:rsidP="008B7AB8">
      <w:pPr>
        <w:spacing w:line="380" w:lineRule="atLeast"/>
        <w:ind w:right="5670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sz w:val="26"/>
          <w:szCs w:val="26"/>
        </w:rPr>
        <w:t xml:space="preserve">On réalise le dosage d’un volume 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B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=30cm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3</w:t>
      </w:r>
      <w:r w:rsidRPr="00881A2D">
        <w:rPr>
          <w:rFonts w:ascii="Times New Roman" w:hAnsi="Times New Roman" w:cs="Times New Roman"/>
          <w:sz w:val="26"/>
          <w:szCs w:val="26"/>
        </w:rPr>
        <w:t xml:space="preserve"> de la solution (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B</w:t>
      </w:r>
      <w:r w:rsidRPr="00881A2D">
        <w:rPr>
          <w:rFonts w:ascii="Times New Roman" w:hAnsi="Times New Roman" w:cs="Times New Roman"/>
          <w:sz w:val="26"/>
          <w:szCs w:val="26"/>
        </w:rPr>
        <w:t>) par la solution (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A</w:t>
      </w:r>
      <w:r w:rsidRPr="00881A2D">
        <w:rPr>
          <w:rFonts w:ascii="Times New Roman" w:hAnsi="Times New Roman" w:cs="Times New Roman"/>
          <w:sz w:val="26"/>
          <w:szCs w:val="26"/>
        </w:rPr>
        <w:t>) et on suit l’évolution du pH au cours du dosage à l’aide d’un pH-mètre préalablement étalonné.</w:t>
      </w:r>
    </w:p>
    <w:p w:rsidR="006606BD" w:rsidRPr="00881A2D" w:rsidRDefault="006606BD" w:rsidP="008B7AB8">
      <w:pPr>
        <w:spacing w:line="38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sz w:val="26"/>
          <w:szCs w:val="26"/>
        </w:rPr>
        <w:t xml:space="preserve">Les résultats du dosage ont permis de tracer la courbe de </w:t>
      </w:r>
      <w:r w:rsidR="00EA13ED" w:rsidRPr="00881A2D">
        <w:rPr>
          <w:rFonts w:ascii="Times New Roman" w:hAnsi="Times New Roman" w:cs="Times New Roman"/>
          <w:sz w:val="26"/>
          <w:szCs w:val="26"/>
        </w:rPr>
        <w:t xml:space="preserve">la figure </w:t>
      </w:r>
      <w:r w:rsidR="00EA13ED" w:rsidRPr="00881A2D"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EA13ED" w:rsidRPr="00881A2D">
        <w:rPr>
          <w:rFonts w:ascii="Times New Roman" w:hAnsi="Times New Roman" w:cs="Times New Roman"/>
          <w:sz w:val="26"/>
          <w:szCs w:val="26"/>
        </w:rPr>
        <w:t>.</w:t>
      </w:r>
    </w:p>
    <w:p w:rsidR="006606BD" w:rsidRPr="00881A2D" w:rsidRDefault="006606BD" w:rsidP="006C72F0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1/ a- </w:t>
      </w:r>
      <w:r w:rsidRPr="00881A2D">
        <w:rPr>
          <w:rFonts w:ascii="Times New Roman" w:hAnsi="Times New Roman" w:cs="Times New Roman"/>
          <w:sz w:val="26"/>
          <w:szCs w:val="26"/>
        </w:rPr>
        <w:t xml:space="preserve">Justifier que 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881A2D">
        <w:rPr>
          <w:rFonts w:ascii="Times New Roman" w:hAnsi="Times New Roman" w:cs="Times New Roman"/>
          <w:sz w:val="26"/>
          <w:szCs w:val="26"/>
        </w:rPr>
        <w:t xml:space="preserve"> est une base faible</w:t>
      </w:r>
      <w:r w:rsidR="00641621" w:rsidRPr="00881A2D">
        <w:rPr>
          <w:rFonts w:ascii="Times New Roman" w:hAnsi="Times New Roman" w:cs="Times New Roman"/>
          <w:sz w:val="26"/>
          <w:szCs w:val="26"/>
        </w:rPr>
        <w:t xml:space="preserve"> et d</w:t>
      </w:r>
      <w:r w:rsidRPr="00881A2D">
        <w:rPr>
          <w:rFonts w:ascii="Times New Roman" w:hAnsi="Times New Roman" w:cs="Times New Roman"/>
          <w:sz w:val="26"/>
          <w:szCs w:val="26"/>
        </w:rPr>
        <w:t xml:space="preserve">éterminer </w:t>
      </w:r>
      <w:r w:rsidR="00DD5504" w:rsidRPr="00881A2D">
        <w:rPr>
          <w:rFonts w:ascii="Times New Roman" w:hAnsi="Times New Roman" w:cs="Times New Roman"/>
          <w:sz w:val="26"/>
          <w:szCs w:val="26"/>
        </w:rPr>
        <w:t>son</w:t>
      </w:r>
      <w:r w:rsidRPr="00881A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81A2D">
        <w:rPr>
          <w:rFonts w:ascii="Times New Roman" w:hAnsi="Times New Roman" w:cs="Times New Roman"/>
          <w:b/>
          <w:bCs/>
          <w:sz w:val="26"/>
          <w:szCs w:val="26"/>
        </w:rPr>
        <w:t>pK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A</w:t>
      </w:r>
      <w:proofErr w:type="spellEnd"/>
      <w:r w:rsidRPr="00881A2D">
        <w:rPr>
          <w:rFonts w:ascii="Times New Roman" w:hAnsi="Times New Roman" w:cs="Times New Roman"/>
          <w:sz w:val="26"/>
          <w:szCs w:val="26"/>
        </w:rPr>
        <w:t>.</w:t>
      </w:r>
    </w:p>
    <w:p w:rsidR="006606BD" w:rsidRPr="00881A2D" w:rsidRDefault="00641621" w:rsidP="006C72F0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 Montrer que 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B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 est égale 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10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-1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mol.L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-1</w:t>
      </w:r>
      <w:r w:rsidR="006606BD" w:rsidRPr="00881A2D">
        <w:rPr>
          <w:rFonts w:ascii="Times New Roman" w:hAnsi="Times New Roman" w:cs="Times New Roman"/>
          <w:sz w:val="26"/>
          <w:szCs w:val="26"/>
        </w:rPr>
        <w:t>.</w:t>
      </w:r>
    </w:p>
    <w:p w:rsidR="00641621" w:rsidRPr="00881A2D" w:rsidRDefault="00641621" w:rsidP="00025E02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t>c-</w:t>
      </w:r>
      <w:r w:rsidRPr="00881A2D">
        <w:rPr>
          <w:rFonts w:ascii="Times New Roman" w:hAnsi="Times New Roman" w:cs="Times New Roman"/>
          <w:sz w:val="26"/>
          <w:szCs w:val="26"/>
        </w:rPr>
        <w:t xml:space="preserve"> </w:t>
      </w:r>
      <w:r w:rsidR="00025E02">
        <w:rPr>
          <w:rFonts w:ascii="Times New Roman" w:hAnsi="Times New Roman" w:cs="Times New Roman"/>
          <w:sz w:val="26"/>
          <w:szCs w:val="26"/>
        </w:rPr>
        <w:t>Déterminer</w:t>
      </w:r>
      <w:r w:rsidRPr="00881A2D">
        <w:rPr>
          <w:rFonts w:ascii="Times New Roman" w:hAnsi="Times New Roman" w:cs="Times New Roman"/>
          <w:sz w:val="26"/>
          <w:szCs w:val="26"/>
        </w:rPr>
        <w:t xml:space="preserve"> la valeur de 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A</w:t>
      </w:r>
      <w:r w:rsidRPr="00881A2D">
        <w:rPr>
          <w:rFonts w:ascii="Times New Roman" w:hAnsi="Times New Roman" w:cs="Times New Roman"/>
          <w:sz w:val="26"/>
          <w:szCs w:val="26"/>
        </w:rPr>
        <w:t>.</w:t>
      </w:r>
    </w:p>
    <w:p w:rsidR="006606BD" w:rsidRPr="00881A2D" w:rsidRDefault="006606BD" w:rsidP="006C72F0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t>2/</w:t>
      </w:r>
      <w:r w:rsidRPr="00881A2D">
        <w:rPr>
          <w:rFonts w:ascii="Times New Roman" w:hAnsi="Times New Roman" w:cs="Times New Roman"/>
          <w:sz w:val="26"/>
          <w:szCs w:val="26"/>
        </w:rPr>
        <w:t xml:space="preserve"> Ecrire l’équation de la réaction </w:t>
      </w:r>
      <w:r w:rsidR="00400541" w:rsidRPr="00881A2D">
        <w:rPr>
          <w:rFonts w:ascii="Times New Roman" w:hAnsi="Times New Roman" w:cs="Times New Roman"/>
          <w:sz w:val="26"/>
          <w:szCs w:val="26"/>
        </w:rPr>
        <w:t>du</w:t>
      </w:r>
      <w:r w:rsidRPr="00881A2D">
        <w:rPr>
          <w:rFonts w:ascii="Times New Roman" w:hAnsi="Times New Roman" w:cs="Times New Roman"/>
          <w:sz w:val="26"/>
          <w:szCs w:val="26"/>
        </w:rPr>
        <w:t xml:space="preserve"> dosage et montrer qu’elle est totale.</w:t>
      </w:r>
    </w:p>
    <w:p w:rsidR="006606BD" w:rsidRPr="00881A2D" w:rsidRDefault="006606BD" w:rsidP="006C72F0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t>3/</w:t>
      </w:r>
      <w:r w:rsidR="00DD5504" w:rsidRPr="00881A2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0214D" w:rsidRPr="00881A2D">
        <w:rPr>
          <w:rFonts w:ascii="Times New Roman" w:hAnsi="Times New Roman" w:cs="Times New Roman"/>
          <w:sz w:val="26"/>
          <w:szCs w:val="26"/>
        </w:rPr>
        <w:t xml:space="preserve">Calculer la valeur du </w:t>
      </w:r>
      <w:proofErr w:type="spellStart"/>
      <w:r w:rsidR="00B0214D" w:rsidRPr="00881A2D">
        <w:rPr>
          <w:rFonts w:ascii="Times New Roman" w:hAnsi="Times New Roman" w:cs="Times New Roman"/>
          <w:b/>
          <w:bCs/>
          <w:sz w:val="26"/>
          <w:szCs w:val="26"/>
        </w:rPr>
        <w:t>pH</w:t>
      </w:r>
      <w:r w:rsidR="00B0214D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E</w:t>
      </w:r>
      <w:proofErr w:type="spellEnd"/>
      <w:r w:rsidR="00B0214D" w:rsidRPr="00881A2D">
        <w:rPr>
          <w:rFonts w:ascii="Times New Roman" w:hAnsi="Times New Roman" w:cs="Times New Roman"/>
          <w:sz w:val="26"/>
          <w:szCs w:val="26"/>
        </w:rPr>
        <w:t xml:space="preserve"> du</w:t>
      </w:r>
      <w:r w:rsidR="00641621" w:rsidRPr="00881A2D">
        <w:rPr>
          <w:rFonts w:ascii="Times New Roman" w:hAnsi="Times New Roman" w:cs="Times New Roman"/>
          <w:sz w:val="26"/>
          <w:szCs w:val="26"/>
        </w:rPr>
        <w:t xml:space="preserve"> mélange </w:t>
      </w:r>
      <w:r w:rsidR="00B95E8C">
        <w:rPr>
          <w:rFonts w:ascii="Times New Roman" w:hAnsi="Times New Roman" w:cs="Times New Roman"/>
          <w:sz w:val="26"/>
          <w:szCs w:val="26"/>
        </w:rPr>
        <w:t xml:space="preserve">réactionnel </w:t>
      </w:r>
      <w:r w:rsidR="00641621" w:rsidRPr="00881A2D">
        <w:rPr>
          <w:rFonts w:ascii="Times New Roman" w:hAnsi="Times New Roman" w:cs="Times New Roman"/>
          <w:sz w:val="26"/>
          <w:szCs w:val="26"/>
        </w:rPr>
        <w:t>à l’équivalence.</w:t>
      </w:r>
    </w:p>
    <w:p w:rsidR="006606BD" w:rsidRPr="00881A2D" w:rsidRDefault="006606BD" w:rsidP="005C586E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t>4/</w:t>
      </w:r>
      <w:r w:rsidRPr="00881A2D">
        <w:rPr>
          <w:rFonts w:ascii="Times New Roman" w:hAnsi="Times New Roman" w:cs="Times New Roman"/>
          <w:sz w:val="26"/>
          <w:szCs w:val="26"/>
        </w:rPr>
        <w:t xml:space="preserve"> On refait le dosage </w:t>
      </w:r>
      <w:r w:rsidR="005C586E">
        <w:rPr>
          <w:rFonts w:ascii="Times New Roman" w:hAnsi="Times New Roman" w:cs="Times New Roman"/>
          <w:sz w:val="26"/>
          <w:szCs w:val="26"/>
        </w:rPr>
        <w:t xml:space="preserve">précédent </w:t>
      </w:r>
      <w:r w:rsidRPr="00881A2D">
        <w:rPr>
          <w:rFonts w:ascii="Times New Roman" w:hAnsi="Times New Roman" w:cs="Times New Roman"/>
          <w:sz w:val="26"/>
          <w:szCs w:val="26"/>
        </w:rPr>
        <w:t xml:space="preserve">mais en ajoutant au volume 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B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=30cm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3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81A2D">
        <w:rPr>
          <w:rFonts w:ascii="Times New Roman" w:hAnsi="Times New Roman" w:cs="Times New Roman"/>
          <w:sz w:val="26"/>
          <w:szCs w:val="26"/>
        </w:rPr>
        <w:t>de la solution (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B</w:t>
      </w:r>
      <w:r w:rsidRPr="00881A2D">
        <w:rPr>
          <w:rFonts w:ascii="Times New Roman" w:hAnsi="Times New Roman" w:cs="Times New Roman"/>
          <w:sz w:val="26"/>
          <w:szCs w:val="26"/>
        </w:rPr>
        <w:t xml:space="preserve">) un volume 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="00E61982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e</w:t>
      </w:r>
      <w:r w:rsidR="005C586E">
        <w:rPr>
          <w:rFonts w:ascii="Times New Roman" w:hAnsi="Times New Roman" w:cs="Times New Roman"/>
          <w:sz w:val="26"/>
          <w:szCs w:val="26"/>
        </w:rPr>
        <w:t xml:space="preserve"> d’eau</w:t>
      </w:r>
      <w:r w:rsidR="00E61982" w:rsidRPr="00881A2D">
        <w:rPr>
          <w:rFonts w:ascii="Times New Roman" w:hAnsi="Times New Roman" w:cs="Times New Roman"/>
          <w:sz w:val="26"/>
          <w:szCs w:val="26"/>
        </w:rPr>
        <w:t>. Préciser</w:t>
      </w:r>
      <w:r w:rsidR="00025E02">
        <w:rPr>
          <w:rFonts w:ascii="Times New Roman" w:hAnsi="Times New Roman" w:cs="Times New Roman"/>
          <w:sz w:val="26"/>
          <w:szCs w:val="26"/>
        </w:rPr>
        <w:t>,</w:t>
      </w:r>
      <w:r w:rsidR="00E61982" w:rsidRPr="00881A2D">
        <w:rPr>
          <w:rFonts w:ascii="Times New Roman" w:hAnsi="Times New Roman" w:cs="Times New Roman"/>
          <w:sz w:val="26"/>
          <w:szCs w:val="26"/>
        </w:rPr>
        <w:t xml:space="preserve"> en justifiant</w:t>
      </w:r>
      <w:r w:rsidR="00025E02">
        <w:rPr>
          <w:rFonts w:ascii="Times New Roman" w:hAnsi="Times New Roman" w:cs="Times New Roman"/>
          <w:sz w:val="26"/>
          <w:szCs w:val="26"/>
        </w:rPr>
        <w:t>,</w:t>
      </w:r>
      <w:r w:rsidR="00E61982" w:rsidRPr="00881A2D">
        <w:rPr>
          <w:rFonts w:ascii="Times New Roman" w:hAnsi="Times New Roman" w:cs="Times New Roman"/>
          <w:sz w:val="26"/>
          <w:szCs w:val="26"/>
        </w:rPr>
        <w:t xml:space="preserve"> </w:t>
      </w:r>
      <w:r w:rsidR="004310CA" w:rsidRPr="00881A2D">
        <w:rPr>
          <w:rFonts w:ascii="Times New Roman" w:hAnsi="Times New Roman" w:cs="Times New Roman"/>
          <w:sz w:val="26"/>
          <w:szCs w:val="26"/>
        </w:rPr>
        <w:t>s</w:t>
      </w:r>
      <w:r w:rsidR="00E61982" w:rsidRPr="00881A2D">
        <w:rPr>
          <w:rFonts w:ascii="Times New Roman" w:hAnsi="Times New Roman" w:cs="Times New Roman"/>
          <w:sz w:val="26"/>
          <w:szCs w:val="26"/>
        </w:rPr>
        <w:t>i les propositions suivantes sont vrai</w:t>
      </w:r>
      <w:r w:rsidR="005F6F84" w:rsidRPr="00881A2D">
        <w:rPr>
          <w:rFonts w:ascii="Times New Roman" w:hAnsi="Times New Roman" w:cs="Times New Roman"/>
          <w:sz w:val="26"/>
          <w:szCs w:val="26"/>
        </w:rPr>
        <w:t>e</w:t>
      </w:r>
      <w:r w:rsidR="00E61982" w:rsidRPr="00881A2D">
        <w:rPr>
          <w:rFonts w:ascii="Times New Roman" w:hAnsi="Times New Roman" w:cs="Times New Roman"/>
          <w:sz w:val="26"/>
          <w:szCs w:val="26"/>
        </w:rPr>
        <w:t>s ou fausses</w:t>
      </w:r>
      <w:r w:rsidR="00106238">
        <w:rPr>
          <w:rFonts w:ascii="Times New Roman" w:hAnsi="Times New Roman" w:cs="Times New Roman"/>
          <w:sz w:val="26"/>
          <w:szCs w:val="26"/>
        </w:rPr>
        <w:t> :</w:t>
      </w:r>
    </w:p>
    <w:p w:rsidR="006606BD" w:rsidRPr="00881A2D" w:rsidRDefault="004310CA" w:rsidP="006C72F0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t>Proposition n°1 :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 </w:t>
      </w:r>
      <w:r w:rsidRPr="00881A2D">
        <w:rPr>
          <w:rFonts w:ascii="Times New Roman" w:hAnsi="Times New Roman" w:cs="Times New Roman"/>
          <w:sz w:val="26"/>
          <w:szCs w:val="26"/>
        </w:rPr>
        <w:t>la valeur du</w:t>
      </w:r>
      <w:r w:rsidR="006606BD" w:rsidRPr="00881A2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06BD" w:rsidRPr="00881A2D">
        <w:rPr>
          <w:rFonts w:ascii="Times New Roman" w:hAnsi="Times New Roman" w:cs="Times New Roman"/>
          <w:b/>
          <w:bCs/>
          <w:sz w:val="26"/>
          <w:szCs w:val="26"/>
        </w:rPr>
        <w:t>pH</w:t>
      </w:r>
      <w:r w:rsidR="006606BD"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E</w:t>
      </w:r>
      <w:proofErr w:type="spellEnd"/>
      <w:r w:rsidR="006606BD" w:rsidRPr="00881A2D">
        <w:rPr>
          <w:rFonts w:ascii="Times New Roman" w:hAnsi="Times New Roman" w:cs="Times New Roman"/>
          <w:sz w:val="26"/>
          <w:szCs w:val="26"/>
        </w:rPr>
        <w:t xml:space="preserve"> à </w:t>
      </w:r>
      <w:r w:rsidR="006606BD" w:rsidRPr="00881A2D">
        <w:rPr>
          <w:rFonts w:ascii="Times New Roman" w:hAnsi="Times New Roman" w:cs="Times New Roman"/>
          <w:sz w:val="24"/>
          <w:szCs w:val="24"/>
        </w:rPr>
        <w:t>l’équivalence</w:t>
      </w:r>
      <w:r w:rsidR="00641621" w:rsidRPr="00881A2D">
        <w:rPr>
          <w:rFonts w:ascii="Times New Roman" w:hAnsi="Times New Roman" w:cs="Times New Roman"/>
          <w:sz w:val="26"/>
          <w:szCs w:val="26"/>
        </w:rPr>
        <w:t xml:space="preserve"> augmente</w:t>
      </w:r>
      <w:r w:rsidRPr="00881A2D">
        <w:rPr>
          <w:rFonts w:ascii="Times New Roman" w:hAnsi="Times New Roman" w:cs="Times New Roman"/>
          <w:sz w:val="26"/>
          <w:szCs w:val="26"/>
        </w:rPr>
        <w:t>.</w:t>
      </w:r>
    </w:p>
    <w:p w:rsidR="004310CA" w:rsidRPr="00881A2D" w:rsidRDefault="004310CA" w:rsidP="006C72F0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881A2D">
        <w:rPr>
          <w:rFonts w:ascii="Times New Roman" w:hAnsi="Times New Roman" w:cs="Times New Roman"/>
          <w:b/>
          <w:bCs/>
          <w:sz w:val="26"/>
          <w:szCs w:val="26"/>
        </w:rPr>
        <w:t>Proposition n°2 :</w:t>
      </w:r>
      <w:r w:rsidRPr="00881A2D">
        <w:rPr>
          <w:rFonts w:ascii="Times New Roman" w:hAnsi="Times New Roman" w:cs="Times New Roman"/>
          <w:sz w:val="26"/>
          <w:szCs w:val="26"/>
        </w:rPr>
        <w:t xml:space="preserve"> le volume </w:t>
      </w:r>
      <w:r w:rsidR="00400541" w:rsidRPr="00881A2D">
        <w:rPr>
          <w:rFonts w:ascii="Times New Roman" w:hAnsi="Times New Roman" w:cs="Times New Roman"/>
          <w:sz w:val="26"/>
          <w:szCs w:val="26"/>
        </w:rPr>
        <w:t xml:space="preserve">de la solution acide </w:t>
      </w:r>
      <w:r w:rsidRPr="00881A2D">
        <w:rPr>
          <w:rFonts w:ascii="Times New Roman" w:hAnsi="Times New Roman" w:cs="Times New Roman"/>
          <w:b/>
          <w:bCs/>
          <w:sz w:val="26"/>
          <w:szCs w:val="26"/>
        </w:rPr>
        <w:t>V</w:t>
      </w:r>
      <w:r w:rsidRPr="00881A2D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AE</w:t>
      </w:r>
      <w:r w:rsidRPr="00881A2D">
        <w:rPr>
          <w:rFonts w:ascii="Times New Roman" w:hAnsi="Times New Roman" w:cs="Times New Roman"/>
          <w:sz w:val="26"/>
          <w:szCs w:val="26"/>
        </w:rPr>
        <w:t xml:space="preserve"> </w:t>
      </w:r>
      <w:r w:rsidR="00400541" w:rsidRPr="00881A2D">
        <w:rPr>
          <w:rFonts w:ascii="Times New Roman" w:hAnsi="Times New Roman" w:cs="Times New Roman"/>
          <w:sz w:val="26"/>
          <w:szCs w:val="26"/>
        </w:rPr>
        <w:t xml:space="preserve">ajouté </w:t>
      </w:r>
      <w:r w:rsidRPr="00881A2D">
        <w:rPr>
          <w:rFonts w:ascii="Times New Roman" w:hAnsi="Times New Roman" w:cs="Times New Roman"/>
          <w:sz w:val="26"/>
          <w:szCs w:val="26"/>
        </w:rPr>
        <w:t xml:space="preserve">à </w:t>
      </w:r>
      <w:r w:rsidRPr="00881A2D">
        <w:rPr>
          <w:rFonts w:ascii="Times New Roman" w:hAnsi="Times New Roman" w:cs="Times New Roman"/>
          <w:sz w:val="24"/>
          <w:szCs w:val="24"/>
        </w:rPr>
        <w:t>l’équivalence</w:t>
      </w:r>
      <w:r w:rsidRPr="00881A2D">
        <w:rPr>
          <w:rFonts w:ascii="Times New Roman" w:hAnsi="Times New Roman" w:cs="Times New Roman"/>
          <w:sz w:val="26"/>
          <w:szCs w:val="26"/>
        </w:rPr>
        <w:t xml:space="preserve"> reste inchang</w:t>
      </w:r>
      <w:r w:rsidR="00400541" w:rsidRPr="00881A2D">
        <w:rPr>
          <w:rFonts w:ascii="Times New Roman" w:hAnsi="Times New Roman" w:cs="Times New Roman"/>
          <w:sz w:val="26"/>
          <w:szCs w:val="26"/>
        </w:rPr>
        <w:t>é</w:t>
      </w:r>
      <w:r w:rsidRPr="00881A2D">
        <w:rPr>
          <w:rFonts w:ascii="Times New Roman" w:hAnsi="Times New Roman" w:cs="Times New Roman"/>
          <w:sz w:val="26"/>
          <w:szCs w:val="26"/>
        </w:rPr>
        <w:t>.</w:t>
      </w:r>
    </w:p>
    <w:p w:rsidR="004310CA" w:rsidRPr="00881A2D" w:rsidRDefault="004310CA" w:rsidP="006C72F0">
      <w:pPr>
        <w:spacing w:line="42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AF1285" w:rsidRPr="00881A2D" w:rsidRDefault="00AF1285" w:rsidP="006C72F0">
      <w:pPr>
        <w:spacing w:before="120" w:after="120" w:line="420" w:lineRule="atLeast"/>
        <w:ind w:left="-227"/>
        <w:jc w:val="both"/>
        <w:rPr>
          <w:rFonts w:asciiTheme="majorBidi" w:hAnsiTheme="majorBidi" w:cstheme="majorBidi"/>
          <w:b/>
          <w:sz w:val="28"/>
          <w:szCs w:val="28"/>
        </w:rPr>
      </w:pPr>
      <w:r w:rsidRPr="00881A2D">
        <w:rPr>
          <w:rFonts w:asciiTheme="majorBidi" w:hAnsiTheme="majorBidi" w:cstheme="majorBidi"/>
          <w:b/>
          <w:sz w:val="28"/>
          <w:szCs w:val="28"/>
        </w:rPr>
        <w:t>Physique :</w:t>
      </w:r>
      <w:r w:rsidR="004F56F7" w:rsidRPr="00881A2D">
        <w:rPr>
          <w:rFonts w:asciiTheme="majorBidi" w:hAnsiTheme="majorBidi" w:cstheme="majorBidi"/>
          <w:b/>
          <w:sz w:val="28"/>
          <w:szCs w:val="28"/>
        </w:rPr>
        <w:t xml:space="preserve"> (13 points)</w:t>
      </w:r>
    </w:p>
    <w:p w:rsidR="009B0356" w:rsidRPr="00881A2D" w:rsidRDefault="009B0356" w:rsidP="006C72F0">
      <w:pPr>
        <w:spacing w:line="420" w:lineRule="atLeast"/>
        <w:ind w:left="-227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81A2D">
        <w:rPr>
          <w:rFonts w:asciiTheme="majorBidi" w:hAnsiTheme="majorBidi" w:cstheme="majorBidi"/>
          <w:b/>
          <w:bCs/>
          <w:sz w:val="28"/>
          <w:szCs w:val="28"/>
        </w:rPr>
        <w:t xml:space="preserve">Exercice n°1: (3 points) </w:t>
      </w:r>
      <w:r w:rsidRPr="00881A2D">
        <w:rPr>
          <w:rFonts w:asciiTheme="majorBidi" w:hAnsiTheme="majorBidi" w:cstheme="majorBidi"/>
          <w:b/>
          <w:bCs/>
          <w:sz w:val="28"/>
          <w:szCs w:val="28"/>
        </w:rPr>
        <w:tab/>
      </w:r>
      <w:r w:rsidR="00C30358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881A2D">
        <w:rPr>
          <w:rFonts w:asciiTheme="majorBidi" w:hAnsiTheme="majorBidi" w:cstheme="majorBidi"/>
          <w:b/>
          <w:bCs/>
          <w:sz w:val="28"/>
          <w:szCs w:val="28"/>
        </w:rPr>
        <w:t xml:space="preserve">Document scientifique  </w:t>
      </w:r>
    </w:p>
    <w:p w:rsidR="009B0356" w:rsidRPr="00881A2D" w:rsidRDefault="009B0356" w:rsidP="00106238">
      <w:pPr>
        <w:spacing w:before="120" w:after="120" w:line="420" w:lineRule="atLeast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La découverte de la radioactivité artificielle</w:t>
      </w:r>
    </w:p>
    <w:p w:rsidR="009B0356" w:rsidRPr="00881A2D" w:rsidRDefault="009B0356" w:rsidP="006C72F0">
      <w:pPr>
        <w:spacing w:line="42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 xml:space="preserve">C’est vers 1932 que le couple de physiciens Joliot-Curie commence à utiliser, pour des recherches, une source de particules alpha </w:t>
      </w:r>
      <w:r w:rsidR="00E61982" w:rsidRPr="00881A2D">
        <w:rPr>
          <w:rFonts w:asciiTheme="majorBidi" w:hAnsiTheme="majorBidi" w:cstheme="majorBidi"/>
          <w:sz w:val="26"/>
          <w:szCs w:val="26"/>
        </w:rPr>
        <w:t>(</w:t>
      </w:r>
      <m:oMath>
        <m:sPre>
          <m:sPrePr>
            <m:ctrlPr>
              <w:rPr>
                <w:rFonts w:ascii="Cambria Math" w:hAnsiTheme="majorBidi" w:cstheme="majorBidi"/>
                <w:b/>
                <w:bCs/>
                <w:iCs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Theme="majorBidi" w:cstheme="majorBidi"/>
                <w:sz w:val="26"/>
                <w:szCs w:val="26"/>
              </w:rPr>
              <m:t>2</m:t>
            </m:r>
          </m:sub>
          <m:sup>
            <m:r>
              <m:rPr>
                <m:sty m:val="b"/>
              </m:rPr>
              <w:rPr>
                <w:rFonts w:ascii="Cambria Math" w:hAnsiTheme="majorBidi" w:cstheme="majorBidi"/>
                <w:sz w:val="26"/>
                <w:szCs w:val="26"/>
              </w:rPr>
              <m:t>4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He</m:t>
            </m:r>
          </m:e>
        </m:sPre>
      </m:oMath>
      <w:r w:rsidR="00E61982" w:rsidRPr="00881A2D">
        <w:rPr>
          <w:rFonts w:asciiTheme="majorBidi" w:eastAsiaTheme="minorEastAsia" w:hAnsiTheme="majorBidi" w:cstheme="majorBidi"/>
          <w:iCs/>
          <w:sz w:val="26"/>
          <w:szCs w:val="26"/>
        </w:rPr>
        <w:t>)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émises spontanément par le polonium, un élément naturellement radioactif. Les Joliot-Curie, avec cette source de particules alpha, bombardent les éléments et analysent les réactions nucléaires produites. Ils remarquent que les éléments légers, en particulier l’aluminium </w:t>
      </w:r>
      <w:r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Al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, éjectent un </w:t>
      </w:r>
      <w:proofErr w:type="gramStart"/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neutron </w:t>
      </w:r>
      <m:oMath>
        <w:proofErr w:type="gramEnd"/>
        <m:sPre>
          <m:sPrePr>
            <m:ctrlPr>
              <w:rPr>
                <w:rFonts w:ascii="Cambria Math" w:eastAsiaTheme="minorEastAsia" w:hAnsiTheme="majorBidi" w:cstheme="majorBidi"/>
                <w:b/>
                <w:bCs/>
                <w:iCs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eastAsiaTheme="minorEastAsia" w:hAnsiTheme="majorBidi" w:cstheme="majorBidi"/>
                <w:sz w:val="26"/>
                <w:szCs w:val="26"/>
              </w:rPr>
              <m:t>0</m:t>
            </m:r>
          </m:sub>
          <m:sup>
            <m:r>
              <m:rPr>
                <m:sty m:val="b"/>
              </m:rPr>
              <w:rPr>
                <w:rFonts w:ascii="Cambria Math" w:eastAsiaTheme="minorEastAsia" w:hAnsiTheme="majorBidi" w:cstheme="majorBidi"/>
                <w:sz w:val="26"/>
                <w:szCs w:val="26"/>
              </w:rPr>
              <m:t>1</m:t>
            </m:r>
          </m:sup>
          <m:e>
            <m:r>
              <m:rPr>
                <m:sty m:val="b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n</m:t>
            </m:r>
          </m:e>
        </m:sPre>
      </m:oMath>
      <w:r w:rsidRPr="00881A2D">
        <w:rPr>
          <w:rFonts w:asciiTheme="majorBidi" w:eastAsiaTheme="minorEastAsia" w:hAnsiTheme="majorBidi" w:cstheme="majorBidi"/>
          <w:sz w:val="26"/>
          <w:szCs w:val="26"/>
        </w:rPr>
        <w:t>. Mais ils observent un autre phénomène inattendu, «la matière irradiée conserve une radioactivité relativement durable après l’enlèvement de la source de particules</w:t>
      </w:r>
      <m:oMath>
        <m:r>
          <w:rPr>
            <w:rFonts w:ascii="Cambria Math" w:eastAsiaTheme="minorEastAsia" w:hAnsiTheme="majorBidi" w:cstheme="majorBidi"/>
            <w:sz w:val="26"/>
            <w:szCs w:val="26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 w:cs="Cambria Math"/>
            <w:sz w:val="26"/>
            <w:szCs w:val="26"/>
          </w:rPr>
          <m:t>α</m:t>
        </m:r>
      </m:oMath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. Cette radioactivité se manifeste par l’émission de positions </w:t>
      </w:r>
      <m:oMath>
        <m:r>
          <m:rPr>
            <m:sty m:val="b"/>
          </m:rPr>
          <w:rPr>
            <w:rFonts w:ascii="Cambria Math" w:eastAsiaTheme="minorEastAsia" w:hAnsiTheme="majorBidi" w:cstheme="majorBidi"/>
            <w:sz w:val="26"/>
            <w:szCs w:val="26"/>
          </w:rPr>
          <m:t xml:space="preserve"> </m:t>
        </m:r>
        <m:sPre>
          <m:sPrePr>
            <m:ctrlPr>
              <w:rPr>
                <w:rFonts w:ascii="Cambria Math" w:eastAsiaTheme="minorEastAsia" w:hAnsiTheme="majorBidi" w:cstheme="majorBidi"/>
                <w:b/>
                <w:bCs/>
                <w:iCs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eastAsiaTheme="minorEastAsia" w:hAnsiTheme="majorBidi" w:cstheme="majorBidi"/>
                <w:sz w:val="26"/>
                <w:szCs w:val="26"/>
              </w:rPr>
              <m:t>1</m:t>
            </m:r>
          </m:sub>
          <m:sup>
            <m:r>
              <m:rPr>
                <m:sty m:val="b"/>
              </m:rPr>
              <w:rPr>
                <w:rFonts w:ascii="Cambria Math" w:eastAsiaTheme="minorEastAsia" w:hAnsiTheme="majorBidi" w:cstheme="majorBidi"/>
                <w:sz w:val="26"/>
                <w:szCs w:val="26"/>
              </w:rPr>
              <m:t>0</m:t>
            </m:r>
          </m:sup>
          <m:e>
            <m:r>
              <m:rPr>
                <m:sty m:val="b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e</m:t>
            </m:r>
          </m:e>
        </m:sPre>
      </m:oMath>
      <w:r w:rsidRPr="00881A2D">
        <w:rPr>
          <w:rFonts w:asciiTheme="majorBidi" w:eastAsiaTheme="minorEastAsia" w:hAnsiTheme="majorBidi" w:cstheme="majorBidi"/>
          <w:b/>
          <w:bCs/>
          <w:iCs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». Les Joliot-Curie sont persuadés qu’ils ont trouvé le moyen de provoquer une radioactivité artificielle par la création d’un élément instable. Ils proposent une réaction probable : le noyau d’aluminium contenant </w:t>
      </w:r>
      <w:r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13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protons et </w:t>
      </w:r>
      <w:r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14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neutrons, aurait capturé une particule</w:t>
      </w:r>
      <w:r w:rsidR="002B3EEC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Cambria Math"/>
            <w:sz w:val="26"/>
            <w:szCs w:val="26"/>
          </w:rPr>
          <m:t>α</m:t>
        </m:r>
      </m:oMath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et émis un neutron. L’aluminium se serait alors transformé en un isotope de phosphore </w:t>
      </w:r>
      <w:r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P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qui se serait à son tour désintégré spontanément en silicium </w:t>
      </w:r>
      <w:r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Si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en émettant un positon. </w:t>
      </w:r>
    </w:p>
    <w:p w:rsidR="009B0356" w:rsidRPr="00881A2D" w:rsidRDefault="009B0356" w:rsidP="00BD0D97">
      <w:pPr>
        <w:spacing w:line="420" w:lineRule="atLeast"/>
        <w:jc w:val="right"/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</w:rPr>
      </w:pPr>
      <w:r w:rsidRPr="00881A2D">
        <w:rPr>
          <w:rFonts w:asciiTheme="majorBidi" w:eastAsiaTheme="minorEastAsia" w:hAnsiTheme="majorBidi" w:cstheme="majorBidi"/>
          <w:b/>
          <w:bCs/>
          <w:i/>
          <w:iCs/>
          <w:sz w:val="24"/>
          <w:szCs w:val="24"/>
        </w:rPr>
        <w:t>Extrait de «les grandes découvertes scientifiques»</w:t>
      </w:r>
    </w:p>
    <w:p w:rsidR="009B0356" w:rsidRPr="00881A2D" w:rsidRDefault="009B0356" w:rsidP="006C72F0">
      <w:pPr>
        <w:spacing w:line="420" w:lineRule="atLeast"/>
        <w:ind w:left="-227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81A2D">
        <w:rPr>
          <w:rFonts w:asciiTheme="majorBidi" w:hAnsiTheme="majorBidi" w:cstheme="majorBidi"/>
          <w:b/>
          <w:bCs/>
          <w:sz w:val="28"/>
          <w:szCs w:val="28"/>
        </w:rPr>
        <w:t>Questions :</w:t>
      </w:r>
    </w:p>
    <w:p w:rsidR="009B0356" w:rsidRPr="00881A2D" w:rsidRDefault="009B0356" w:rsidP="006C72F0">
      <w:pPr>
        <w:spacing w:line="42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1)</w:t>
      </w:r>
      <w:r w:rsidRPr="00881A2D">
        <w:rPr>
          <w:rFonts w:asciiTheme="majorBidi" w:hAnsiTheme="majorBidi" w:cstheme="majorBidi"/>
          <w:sz w:val="26"/>
          <w:szCs w:val="26"/>
        </w:rPr>
        <w:t xml:space="preserve"> Relever du texte une phrase qui montre que la radioactivité découverte par le couple de physiciens Joliot-Curie est une radioactivité artificielle. </w:t>
      </w:r>
    </w:p>
    <w:p w:rsidR="009B0356" w:rsidRPr="00881A2D" w:rsidRDefault="009B0356" w:rsidP="006C72F0">
      <w:pPr>
        <w:spacing w:line="42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2)</w:t>
      </w:r>
      <w:r w:rsidRPr="00881A2D">
        <w:rPr>
          <w:rFonts w:asciiTheme="majorBidi" w:hAnsiTheme="majorBidi" w:cstheme="majorBidi"/>
          <w:sz w:val="26"/>
          <w:szCs w:val="26"/>
        </w:rPr>
        <w:t xml:space="preserve"> En s’appuyant sur le texte, préciser le nom des particules émises par cette radioactivité artificielle. En déduire s’il s’agit </w:t>
      </w:r>
      <w:proofErr w:type="gramStart"/>
      <w:r w:rsidRPr="00881A2D">
        <w:rPr>
          <w:rFonts w:asciiTheme="majorBidi" w:hAnsiTheme="majorBidi" w:cstheme="majorBidi"/>
          <w:sz w:val="26"/>
          <w:szCs w:val="26"/>
        </w:rPr>
        <w:t xml:space="preserve">d’une radioactivité  </w:t>
      </w:r>
      <m:oMath>
        <m:r>
          <m:rPr>
            <m:sty m:val="bi"/>
          </m:rPr>
          <w:rPr>
            <w:rFonts w:ascii="Cambria Math" w:eastAsiaTheme="minorEastAsia" w:hAnsi="Cambria Math" w:cs="Cambria Math"/>
            <w:sz w:val="26"/>
            <w:szCs w:val="26"/>
          </w:rPr>
          <m:t>α</m:t>
        </m:r>
      </m:oMath>
      <w:r w:rsidRPr="00881A2D">
        <w:rPr>
          <w:rFonts w:asciiTheme="majorBidi" w:hAnsiTheme="majorBidi" w:cstheme="majorBidi"/>
          <w:sz w:val="26"/>
          <w:szCs w:val="26"/>
        </w:rPr>
        <w:t>,</w:t>
      </w:r>
      <m:oMath>
        <w:proofErr w:type="gramEnd"/>
        <m:r>
          <m:rPr>
            <m:sty m:val="b"/>
          </m:rPr>
          <w:rPr>
            <w:rFonts w:ascii="Cambria Math" w:eastAsiaTheme="minorEastAsia" w:hAnsiTheme="majorBidi" w:cstheme="majorBidi"/>
            <w:sz w:val="26"/>
            <w:szCs w:val="26"/>
          </w:rPr>
          <m:t xml:space="preserve"> </m:t>
        </m:r>
        <m:r>
          <m:rPr>
            <m:sty m:val="b"/>
          </m:rPr>
          <w:rPr>
            <w:rFonts w:ascii="Cambria Math" w:eastAsiaTheme="minorEastAsia" w:hAnsi="Cambria Math" w:cstheme="majorBidi"/>
            <w:sz w:val="26"/>
            <w:szCs w:val="26"/>
          </w:rPr>
          <m:t>β</m:t>
        </m:r>
      </m:oMath>
      <w:r w:rsidRPr="00881A2D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+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ou</w:t>
      </w:r>
      <m:oMath>
        <m:r>
          <m:rPr>
            <m:sty m:val="b"/>
          </m:rPr>
          <w:rPr>
            <w:rFonts w:ascii="Cambria Math" w:eastAsiaTheme="minorEastAsia" w:hAnsiTheme="majorBidi" w:cstheme="majorBidi"/>
            <w:sz w:val="26"/>
            <w:szCs w:val="26"/>
          </w:rPr>
          <m:t xml:space="preserve"> </m:t>
        </m:r>
        <m:r>
          <m:rPr>
            <m:sty m:val="b"/>
          </m:rPr>
          <w:rPr>
            <w:rFonts w:ascii="Cambria Math" w:eastAsiaTheme="minorEastAsia" w:hAnsi="Cambria Math" w:cstheme="majorBidi"/>
            <w:sz w:val="26"/>
            <w:szCs w:val="26"/>
          </w:rPr>
          <m:t>β</m:t>
        </m:r>
      </m:oMath>
      <w:r w:rsidRPr="00881A2D">
        <w:rPr>
          <w:rFonts w:asciiTheme="majorBidi" w:eastAsiaTheme="minorEastAsia" w:hAnsiTheme="majorBidi" w:cstheme="majorBidi"/>
          <w:sz w:val="26"/>
          <w:szCs w:val="26"/>
          <w:vertAlign w:val="superscript"/>
        </w:rPr>
        <w:t>-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9B0356" w:rsidRDefault="009B0356" w:rsidP="006C72F0">
      <w:pPr>
        <w:spacing w:line="42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3)</w:t>
      </w:r>
      <w:r w:rsidRPr="00881A2D">
        <w:rPr>
          <w:rFonts w:asciiTheme="majorBidi" w:hAnsiTheme="majorBidi" w:cstheme="majorBidi"/>
          <w:sz w:val="26"/>
          <w:szCs w:val="26"/>
        </w:rPr>
        <w:t xml:space="preserve"> Ecrire, en le justifiant, l’équation de désintégration spontanée de l’isotope du phosphore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P</w:t>
      </w:r>
      <w:r w:rsidRPr="00881A2D">
        <w:rPr>
          <w:rFonts w:asciiTheme="majorBidi" w:hAnsiTheme="majorBidi" w:cstheme="majorBidi"/>
          <w:sz w:val="26"/>
          <w:szCs w:val="26"/>
        </w:rPr>
        <w:t xml:space="preserve"> en silicium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Si</w:t>
      </w:r>
      <w:r w:rsidRPr="00881A2D">
        <w:rPr>
          <w:rFonts w:asciiTheme="majorBidi" w:hAnsiTheme="majorBidi" w:cstheme="majorBidi"/>
          <w:sz w:val="26"/>
          <w:szCs w:val="26"/>
        </w:rPr>
        <w:t>.</w:t>
      </w:r>
    </w:p>
    <w:p w:rsidR="006C72F0" w:rsidRPr="00881A2D" w:rsidRDefault="006C72F0" w:rsidP="006C72F0">
      <w:pPr>
        <w:spacing w:line="4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6C72F0" w:rsidRDefault="006C72F0" w:rsidP="008173BE">
      <w:pPr>
        <w:ind w:left="-227"/>
        <w:jc w:val="both"/>
        <w:rPr>
          <w:rFonts w:asciiTheme="majorBidi" w:hAnsiTheme="majorBidi" w:cstheme="majorBidi"/>
          <w:b/>
          <w:sz w:val="28"/>
          <w:szCs w:val="28"/>
        </w:rPr>
      </w:pPr>
    </w:p>
    <w:p w:rsidR="00902C17" w:rsidRPr="00881A2D" w:rsidRDefault="00902C17" w:rsidP="008173BE">
      <w:pPr>
        <w:ind w:left="-227"/>
        <w:jc w:val="both"/>
        <w:rPr>
          <w:rFonts w:asciiTheme="majorBidi" w:hAnsiTheme="majorBidi" w:cstheme="majorBidi"/>
          <w:b/>
          <w:sz w:val="28"/>
          <w:szCs w:val="28"/>
        </w:rPr>
      </w:pPr>
      <w:r w:rsidRPr="00881A2D">
        <w:rPr>
          <w:rFonts w:asciiTheme="majorBidi" w:hAnsiTheme="majorBidi" w:cstheme="majorBidi"/>
          <w:b/>
          <w:sz w:val="28"/>
          <w:szCs w:val="28"/>
        </w:rPr>
        <w:lastRenderedPageBreak/>
        <w:t xml:space="preserve">Exercice </w:t>
      </w:r>
      <w:r w:rsidR="008173BE">
        <w:rPr>
          <w:rFonts w:asciiTheme="majorBidi" w:hAnsiTheme="majorBidi" w:cstheme="majorBidi"/>
          <w:b/>
          <w:sz w:val="28"/>
          <w:szCs w:val="28"/>
        </w:rPr>
        <w:t>2</w:t>
      </w:r>
      <w:r w:rsidRPr="00881A2D">
        <w:rPr>
          <w:rFonts w:asciiTheme="majorBidi" w:hAnsiTheme="majorBidi" w:cstheme="majorBidi"/>
          <w:b/>
          <w:sz w:val="28"/>
          <w:szCs w:val="28"/>
        </w:rPr>
        <w:t> : (6 points)</w:t>
      </w:r>
    </w:p>
    <w:p w:rsidR="00EE3651" w:rsidRPr="00881A2D" w:rsidRDefault="00EE3651" w:rsidP="008173BE">
      <w:pPr>
        <w:spacing w:line="320" w:lineRule="atLeast"/>
        <w:ind w:left="-227"/>
        <w:jc w:val="both"/>
        <w:rPr>
          <w:rFonts w:asciiTheme="majorBidi" w:hAnsiTheme="majorBidi" w:cstheme="majorBidi"/>
          <w:b/>
          <w:sz w:val="26"/>
          <w:szCs w:val="26"/>
        </w:rPr>
      </w:pPr>
      <w:r w:rsidRPr="00881A2D">
        <w:rPr>
          <w:rFonts w:asciiTheme="majorBidi" w:hAnsiTheme="majorBidi" w:cstheme="majorBidi"/>
          <w:b/>
          <w:sz w:val="26"/>
          <w:szCs w:val="26"/>
        </w:rPr>
        <w:t>Données :</w:t>
      </w:r>
    </w:p>
    <w:tbl>
      <w:tblPr>
        <w:tblStyle w:val="Grilledutableau"/>
        <w:tblW w:w="0" w:type="auto"/>
        <w:jc w:val="center"/>
        <w:tblInd w:w="-981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4980"/>
        <w:gridCol w:w="5460"/>
      </w:tblGrid>
      <w:tr w:rsidR="00AF3BD2" w:rsidRPr="008173BE" w:rsidTr="005F6F84">
        <w:trPr>
          <w:trHeight w:val="320"/>
          <w:jc w:val="center"/>
        </w:trPr>
        <w:tc>
          <w:tcPr>
            <w:tcW w:w="4980" w:type="dxa"/>
          </w:tcPr>
          <w:p w:rsidR="00AF3BD2" w:rsidRPr="008173BE" w:rsidRDefault="00AF3BD2" w:rsidP="00157FA3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Masse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d’un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proton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  </w:t>
            </w:r>
            <w:proofErr w:type="spellStart"/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m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p</w:t>
            </w:r>
            <w:proofErr w:type="spellEnd"/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=1,00727u</w:t>
            </w:r>
          </w:p>
        </w:tc>
        <w:tc>
          <w:tcPr>
            <w:tcW w:w="546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Un méga électronvolt</w:t>
            </w:r>
            <w:r w:rsidRPr="00157FA3">
              <w:rPr>
                <w:rFonts w:asciiTheme="majorBidi" w:hAnsiTheme="majorBidi" w:cstheme="majorBidi"/>
                <w:bCs/>
                <w:sz w:val="24"/>
                <w:szCs w:val="24"/>
              </w:rPr>
              <w:t> :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1MeV=10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 xml:space="preserve">6 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eV</w:t>
            </w:r>
          </w:p>
        </w:tc>
      </w:tr>
      <w:tr w:rsidR="00AF3BD2" w:rsidRPr="008173BE" w:rsidTr="005F6F84">
        <w:trPr>
          <w:trHeight w:val="320"/>
          <w:jc w:val="center"/>
        </w:trPr>
        <w:tc>
          <w:tcPr>
            <w:tcW w:w="498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Masse d’un neutron</w:t>
            </w:r>
            <w:r w:rsidR="00157FA3">
              <w:rPr>
                <w:rFonts w:asciiTheme="majorBidi" w:hAnsiTheme="majorBidi" w:cstheme="majorBidi"/>
                <w:b/>
                <w:sz w:val="24"/>
                <w:szCs w:val="24"/>
              </w:rPr>
              <w:t> 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m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bscript"/>
              </w:rPr>
              <w:t>n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=1,00867u</w:t>
            </w:r>
          </w:p>
        </w:tc>
        <w:tc>
          <w:tcPr>
            <w:tcW w:w="546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1u =1,66.10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>-27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Kg</w:t>
            </w:r>
          </w:p>
        </w:tc>
      </w:tr>
      <w:tr w:rsidR="00AF3BD2" w:rsidRPr="008173BE" w:rsidTr="005F6F84">
        <w:trPr>
          <w:trHeight w:val="320"/>
          <w:jc w:val="center"/>
        </w:trPr>
        <w:tc>
          <w:tcPr>
            <w:tcW w:w="498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Masse d’un noyau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(</w:t>
            </w:r>
            <m:oMath>
              <m:sPre>
                <m:sPrePr>
                  <m:ctrlPr>
                    <w:rPr>
                      <w:rFonts w:ascii="Cambria Math" w:hAnsiTheme="majorBidi" w:cstheme="majorBidi"/>
                      <w:b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95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241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Am</m:t>
                  </m:r>
                </m:e>
              </m:sPre>
            </m:oMath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)=241,05670u</w:t>
            </w:r>
          </w:p>
        </w:tc>
        <w:tc>
          <w:tcPr>
            <w:tcW w:w="546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1u = 931,5 </w:t>
            </w:r>
            <w:proofErr w:type="spellStart"/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Me</w:t>
            </w:r>
            <w:r w:rsidR="00184B1C"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V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.c</w:t>
            </w:r>
            <w:proofErr w:type="spellEnd"/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>-2</w:t>
            </w:r>
          </w:p>
        </w:tc>
      </w:tr>
      <w:tr w:rsidR="00AF3BD2" w:rsidRPr="008173BE" w:rsidTr="005F6F84">
        <w:trPr>
          <w:trHeight w:val="283"/>
          <w:jc w:val="center"/>
        </w:trPr>
        <w:tc>
          <w:tcPr>
            <w:tcW w:w="498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Masse d’un noyau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(</w:t>
            </w:r>
            <m:oMath>
              <m:sPre>
                <m:sPrePr>
                  <m:ctrlPr>
                    <w:rPr>
                      <w:rFonts w:ascii="Cambria Math" w:hAnsiTheme="majorBidi" w:cstheme="majorBidi"/>
                      <w:b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93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237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Np</m:t>
                  </m:r>
                </m:e>
              </m:sPre>
            </m:oMath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)=237,04800u</w:t>
            </w:r>
          </w:p>
        </w:tc>
        <w:tc>
          <w:tcPr>
            <w:tcW w:w="546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Célérité de la lumière dans le vide</w:t>
            </w:r>
            <w:r w:rsidR="00157FA3">
              <w:rPr>
                <w:rFonts w:asciiTheme="majorBidi" w:hAnsiTheme="majorBidi" w:cstheme="majorBidi"/>
                <w:b/>
                <w:sz w:val="24"/>
                <w:szCs w:val="24"/>
              </w:rPr>
              <w:t> 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c=3.10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>8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  <w:proofErr w:type="spellStart"/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m.s</w:t>
            </w:r>
            <w:proofErr w:type="spellEnd"/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>-1</w:t>
            </w:r>
          </w:p>
        </w:tc>
      </w:tr>
      <w:tr w:rsidR="00AF3BD2" w:rsidRPr="008173BE" w:rsidTr="005F6F84">
        <w:trPr>
          <w:trHeight w:val="22"/>
          <w:jc w:val="center"/>
        </w:trPr>
        <w:tc>
          <w:tcPr>
            <w:tcW w:w="498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Masse d’une particule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α : </w:t>
            </w:r>
            <w:proofErr w:type="gramStart"/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m(</w:t>
            </w:r>
            <m:oMath>
              <w:proofErr w:type="gramEnd"/>
              <m:sPre>
                <m:sPrePr>
                  <m:ctrlPr>
                    <w:rPr>
                      <w:rFonts w:ascii="Cambria Math" w:hAnsiTheme="majorBidi" w:cstheme="majorBidi"/>
                      <w:b/>
                      <w:sz w:val="24"/>
                      <w:szCs w:val="24"/>
                    </w:rPr>
                  </m:ctrlPr>
                </m:sPrePr>
                <m:sub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2</m:t>
                  </m:r>
                </m:sub>
                <m:sup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4</m:t>
                  </m:r>
                </m:sup>
                <m:e>
                  <m:r>
                    <m:rPr>
                      <m:sty m:val="b"/>
                    </m:rPr>
                    <w:rPr>
                      <w:rFonts w:ascii="Cambria Math" w:hAnsiTheme="majorBidi" w:cstheme="majorBidi"/>
                      <w:sz w:val="24"/>
                      <w:szCs w:val="24"/>
                    </w:rPr>
                    <m:t>He</m:t>
                  </m:r>
                </m:e>
              </m:sPre>
            </m:oMath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)=4,00150u</w:t>
            </w:r>
          </w:p>
        </w:tc>
        <w:tc>
          <w:tcPr>
            <w:tcW w:w="5460" w:type="dxa"/>
          </w:tcPr>
          <w:p w:rsidR="00AF3BD2" w:rsidRPr="008173BE" w:rsidRDefault="00AF3BD2" w:rsidP="00861059">
            <w:pPr>
              <w:spacing w:line="320" w:lineRule="atLeast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8173BE">
              <w:rPr>
                <w:rFonts w:asciiTheme="majorBidi" w:hAnsiTheme="majorBidi" w:cstheme="majorBidi"/>
                <w:bCs/>
                <w:sz w:val="24"/>
                <w:szCs w:val="24"/>
              </w:rPr>
              <w:t>Constante de Planck</w:t>
            </w:r>
            <w:r w:rsidR="00157FA3">
              <w:rPr>
                <w:rFonts w:asciiTheme="majorBidi" w:hAnsiTheme="majorBidi" w:cstheme="majorBidi"/>
                <w:b/>
                <w:sz w:val="24"/>
                <w:szCs w:val="24"/>
              </w:rPr>
              <w:t> 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h=6,62.10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>-34</w:t>
            </w:r>
            <w:r w:rsidRPr="008173BE">
              <w:rPr>
                <w:rFonts w:asciiTheme="majorBidi" w:hAnsiTheme="majorBidi" w:cstheme="majorBidi"/>
                <w:b/>
                <w:sz w:val="24"/>
                <w:szCs w:val="24"/>
              </w:rPr>
              <w:t>J.s.</w:t>
            </w:r>
          </w:p>
        </w:tc>
      </w:tr>
    </w:tbl>
    <w:p w:rsidR="008173BE" w:rsidRDefault="008173BE" w:rsidP="00861059">
      <w:pPr>
        <w:spacing w:line="360" w:lineRule="atLeast"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477836" w:rsidRPr="00881A2D" w:rsidRDefault="00477836" w:rsidP="008173BE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Cs/>
          <w:sz w:val="26"/>
          <w:szCs w:val="26"/>
        </w:rPr>
        <w:t>Les</w:t>
      </w:r>
      <w:r w:rsidRPr="00881A2D">
        <w:rPr>
          <w:rFonts w:asciiTheme="majorBidi" w:hAnsiTheme="majorBidi" w:cstheme="majorBidi"/>
          <w:sz w:val="26"/>
          <w:szCs w:val="26"/>
        </w:rPr>
        <w:t xml:space="preserve"> parties (</w:t>
      </w:r>
      <w:r w:rsidR="005F6F84" w:rsidRPr="00881A2D">
        <w:rPr>
          <w:rFonts w:asciiTheme="majorBidi" w:hAnsiTheme="majorBidi" w:cstheme="majorBidi"/>
          <w:b/>
          <w:bCs/>
          <w:sz w:val="26"/>
          <w:szCs w:val="26"/>
        </w:rPr>
        <w:t>I</w:t>
      </w:r>
      <w:r w:rsidRPr="00881A2D">
        <w:rPr>
          <w:rFonts w:asciiTheme="majorBidi" w:hAnsiTheme="majorBidi" w:cstheme="majorBidi"/>
          <w:sz w:val="26"/>
          <w:szCs w:val="26"/>
        </w:rPr>
        <w:t>) et (</w:t>
      </w:r>
      <w:r w:rsidR="005F6F84" w:rsidRPr="00881A2D">
        <w:rPr>
          <w:rFonts w:asciiTheme="majorBidi" w:hAnsiTheme="majorBidi" w:cstheme="majorBidi"/>
          <w:b/>
          <w:bCs/>
          <w:sz w:val="26"/>
          <w:szCs w:val="26"/>
        </w:rPr>
        <w:t>II</w:t>
      </w:r>
      <w:r w:rsidRPr="00881A2D">
        <w:rPr>
          <w:rFonts w:asciiTheme="majorBidi" w:hAnsiTheme="majorBidi" w:cstheme="majorBidi"/>
          <w:sz w:val="26"/>
          <w:szCs w:val="26"/>
        </w:rPr>
        <w:t>) sont indépendant</w:t>
      </w:r>
      <w:r w:rsidR="005F6F84" w:rsidRPr="00881A2D">
        <w:rPr>
          <w:rFonts w:asciiTheme="majorBidi" w:hAnsiTheme="majorBidi" w:cstheme="majorBidi"/>
          <w:sz w:val="26"/>
          <w:szCs w:val="26"/>
        </w:rPr>
        <w:t>e</w:t>
      </w:r>
      <w:r w:rsidRPr="00881A2D">
        <w:rPr>
          <w:rFonts w:asciiTheme="majorBidi" w:hAnsiTheme="majorBidi" w:cstheme="majorBidi"/>
          <w:sz w:val="26"/>
          <w:szCs w:val="26"/>
        </w:rPr>
        <w:t>s :</w:t>
      </w:r>
    </w:p>
    <w:p w:rsidR="00E31442" w:rsidRPr="00881A2D" w:rsidRDefault="00E31442" w:rsidP="008173BE">
      <w:pPr>
        <w:spacing w:before="120" w:after="120" w:line="380" w:lineRule="atLeast"/>
        <w:ind w:left="-227"/>
        <w:jc w:val="both"/>
        <w:rPr>
          <w:rFonts w:asciiTheme="majorBidi" w:hAnsiTheme="majorBidi" w:cstheme="majorBidi"/>
          <w:b/>
          <w:sz w:val="26"/>
          <w:szCs w:val="26"/>
        </w:rPr>
      </w:pPr>
      <w:r w:rsidRPr="00881A2D">
        <w:rPr>
          <w:rFonts w:asciiTheme="majorBidi" w:hAnsiTheme="majorBidi" w:cstheme="majorBidi"/>
          <w:b/>
          <w:sz w:val="26"/>
          <w:szCs w:val="26"/>
        </w:rPr>
        <w:t>Partie (</w:t>
      </w:r>
      <w:r w:rsidR="005F6F84" w:rsidRPr="00881A2D">
        <w:rPr>
          <w:rFonts w:asciiTheme="majorBidi" w:hAnsiTheme="majorBidi" w:cstheme="majorBidi"/>
          <w:b/>
          <w:sz w:val="26"/>
          <w:szCs w:val="26"/>
        </w:rPr>
        <w:t>I</w:t>
      </w:r>
      <w:r w:rsidRPr="00881A2D">
        <w:rPr>
          <w:rFonts w:asciiTheme="majorBidi" w:hAnsiTheme="majorBidi" w:cstheme="majorBidi"/>
          <w:b/>
          <w:sz w:val="26"/>
          <w:szCs w:val="26"/>
        </w:rPr>
        <w:t>) :</w:t>
      </w:r>
    </w:p>
    <w:p w:rsidR="00E9152B" w:rsidRPr="00881A2D" w:rsidRDefault="00E31442" w:rsidP="008173BE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sz w:val="26"/>
          <w:szCs w:val="26"/>
        </w:rPr>
        <w:t>1/ a-</w:t>
      </w:r>
      <w:r w:rsidRPr="00881A2D">
        <w:rPr>
          <w:rFonts w:asciiTheme="majorBidi" w:hAnsiTheme="majorBidi" w:cstheme="majorBidi"/>
          <w:sz w:val="26"/>
          <w:szCs w:val="26"/>
        </w:rPr>
        <w:t xml:space="preserve"> Définir l’énergie de liaison </w:t>
      </w:r>
      <w:r w:rsidRPr="00881A2D">
        <w:rPr>
          <w:rFonts w:asciiTheme="majorBidi" w:hAnsiTheme="majorBidi" w:cstheme="majorBidi"/>
          <w:b/>
          <w:sz w:val="26"/>
          <w:szCs w:val="26"/>
        </w:rPr>
        <w:t>E</w:t>
      </w:r>
      <w:r w:rsidRPr="00881A2D">
        <w:rPr>
          <w:rFonts w:asciiTheme="majorBidi" w:hAnsiTheme="majorBidi" w:cstheme="majorBidi"/>
          <w:b/>
          <w:sz w:val="26"/>
          <w:szCs w:val="26"/>
          <w:vertAlign w:val="subscript"/>
        </w:rPr>
        <w:t>L</w:t>
      </w:r>
      <w:r w:rsidRPr="00881A2D">
        <w:rPr>
          <w:rFonts w:asciiTheme="majorBidi" w:hAnsiTheme="majorBidi" w:cstheme="majorBidi"/>
          <w:b/>
          <w:sz w:val="26"/>
          <w:szCs w:val="26"/>
        </w:rPr>
        <w:t xml:space="preserve"> </w:t>
      </w:r>
      <w:r w:rsidRPr="00881A2D">
        <w:rPr>
          <w:rFonts w:asciiTheme="majorBidi" w:hAnsiTheme="majorBidi" w:cstheme="majorBidi"/>
          <w:sz w:val="26"/>
          <w:szCs w:val="26"/>
        </w:rPr>
        <w:t>d’un noyau atomique.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sz w:val="26"/>
          <w:szCs w:val="26"/>
        </w:rPr>
        <w:t>b-</w:t>
      </w:r>
      <w:r w:rsidRPr="00881A2D">
        <w:rPr>
          <w:rFonts w:asciiTheme="majorBidi" w:hAnsiTheme="majorBidi" w:cstheme="majorBidi"/>
          <w:sz w:val="26"/>
          <w:szCs w:val="26"/>
        </w:rPr>
        <w:t xml:space="preserve"> Calculer l’énergie de liaison </w:t>
      </w:r>
      <m:oMath>
        <m:sSub>
          <m:sSub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E</m:t>
            </m:r>
          </m:e>
          <m:sub>
            <m:sSub>
              <m:sSubPr>
                <m:ctrlPr>
                  <w:rPr>
                    <w:rFonts w:ascii="Cambria Math" w:hAnsiTheme="majorBidi" w:cstheme="majorBidi"/>
                    <w:b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1</m:t>
                </m:r>
              </m:sub>
            </m:sSub>
          </m:sub>
        </m:sSub>
      </m:oMath>
      <w:r w:rsidRPr="00881A2D">
        <w:rPr>
          <w:rFonts w:asciiTheme="majorBidi" w:hAnsiTheme="majorBidi" w:cstheme="majorBidi"/>
          <w:sz w:val="26"/>
          <w:szCs w:val="26"/>
        </w:rPr>
        <w:t>d’un noyau d’américium (</w:t>
      </w:r>
      <m:oMath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95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241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Am</m:t>
            </m:r>
          </m:e>
        </m:sPre>
      </m:oMath>
      <w:r w:rsidRPr="00881A2D">
        <w:rPr>
          <w:rFonts w:asciiTheme="majorBidi" w:hAnsiTheme="majorBidi" w:cstheme="majorBidi"/>
          <w:sz w:val="26"/>
          <w:szCs w:val="26"/>
        </w:rPr>
        <w:t>).</w:t>
      </w:r>
    </w:p>
    <w:p w:rsidR="005C0A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sz w:val="26"/>
          <w:szCs w:val="26"/>
        </w:rPr>
        <w:t>2/</w:t>
      </w:r>
      <w:r w:rsidRPr="00881A2D">
        <w:rPr>
          <w:rFonts w:asciiTheme="majorBidi" w:hAnsiTheme="majorBidi" w:cstheme="majorBidi"/>
          <w:sz w:val="26"/>
          <w:szCs w:val="26"/>
        </w:rPr>
        <w:t xml:space="preserve"> </w:t>
      </w:r>
      <w:r w:rsidR="005C0A42" w:rsidRPr="00881A2D">
        <w:rPr>
          <w:rFonts w:asciiTheme="majorBidi" w:hAnsiTheme="majorBidi" w:cstheme="majorBidi"/>
          <w:sz w:val="26"/>
          <w:szCs w:val="26"/>
        </w:rPr>
        <w:t>L</w:t>
      </w:r>
      <w:r w:rsidRPr="00881A2D">
        <w:rPr>
          <w:rFonts w:asciiTheme="majorBidi" w:hAnsiTheme="majorBidi" w:cstheme="majorBidi"/>
          <w:sz w:val="26"/>
          <w:szCs w:val="26"/>
        </w:rPr>
        <w:t>’énergie de liaison d’un noyau de neptunium (</w:t>
      </w:r>
      <m:oMath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93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237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Np</m:t>
            </m:r>
          </m:e>
        </m:sPre>
      </m:oMath>
      <w:r w:rsidRPr="00881A2D">
        <w:rPr>
          <w:rFonts w:asciiTheme="majorBidi" w:hAnsiTheme="majorBidi" w:cstheme="majorBidi"/>
          <w:sz w:val="26"/>
          <w:szCs w:val="26"/>
        </w:rPr>
        <w:t xml:space="preserve">) est </w:t>
      </w:r>
      <m:oMath>
        <m:sSub>
          <m:sSub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E</m:t>
            </m:r>
          </m:e>
          <m:sub>
            <m:sSub>
              <m:sSubPr>
                <m:ctrlPr>
                  <w:rPr>
                    <w:rFonts w:ascii="Cambria Math" w:hAnsiTheme="majorBidi" w:cstheme="majorBidi"/>
                    <w:b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2</m:t>
                </m:r>
              </m:sub>
            </m:sSub>
          </m:sub>
        </m:sSub>
      </m:oMath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=1746,7</w:t>
      </w:r>
      <w:r w:rsidR="00E9152B" w:rsidRPr="00881A2D">
        <w:rPr>
          <w:rFonts w:asciiTheme="majorBidi" w:eastAsiaTheme="minorEastAsia" w:hAnsiTheme="majorBidi" w:cstheme="majorBidi"/>
          <w:b/>
          <w:sz w:val="26"/>
          <w:szCs w:val="26"/>
        </w:rPr>
        <w:t>5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MeV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Comparer la stabilité des noyaux </w:t>
      </w:r>
      <w:r w:rsidRPr="00881A2D">
        <w:rPr>
          <w:rFonts w:asciiTheme="majorBidi" w:hAnsiTheme="majorBidi" w:cstheme="majorBidi"/>
          <w:sz w:val="26"/>
          <w:szCs w:val="26"/>
        </w:rPr>
        <w:t>(</w:t>
      </w:r>
      <m:oMath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95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241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Am</m:t>
            </m:r>
          </m:e>
        </m:sPre>
      </m:oMath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) et </w:t>
      </w:r>
      <w:r w:rsidRPr="00881A2D">
        <w:rPr>
          <w:rFonts w:asciiTheme="majorBidi" w:hAnsiTheme="majorBidi" w:cstheme="majorBidi"/>
          <w:sz w:val="26"/>
          <w:szCs w:val="26"/>
        </w:rPr>
        <w:t>(</w:t>
      </w:r>
      <m:oMath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93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237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Np</m:t>
            </m:r>
          </m:e>
        </m:sPre>
      </m:oMath>
      <w:r w:rsidRPr="00881A2D">
        <w:rPr>
          <w:rFonts w:asciiTheme="majorBidi" w:hAnsiTheme="majorBidi" w:cstheme="majorBidi"/>
          <w:sz w:val="26"/>
          <w:szCs w:val="26"/>
        </w:rPr>
        <w:t>).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sz w:val="26"/>
          <w:szCs w:val="26"/>
        </w:rPr>
        <w:t>3/</w:t>
      </w:r>
      <w:r w:rsidRPr="00881A2D">
        <w:rPr>
          <w:rFonts w:asciiTheme="majorBidi" w:hAnsiTheme="majorBidi" w:cstheme="majorBidi"/>
          <w:sz w:val="26"/>
          <w:szCs w:val="26"/>
        </w:rPr>
        <w:t xml:space="preserve"> Le noyau </w:t>
      </w:r>
      <m:oMath>
        <m:sPre>
          <m:sPrePr>
            <m:ctrlPr>
              <w:rPr>
                <w:rFonts w:ascii="Cambria Math" w:hAnsiTheme="majorBidi" w:cstheme="majorBidi"/>
                <w:b/>
                <w:bCs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Theme="majorBidi" w:cstheme="majorBidi"/>
                <w:sz w:val="26"/>
                <w:szCs w:val="26"/>
              </w:rPr>
              <m:t>95</m:t>
            </m:r>
          </m:sub>
          <m:sup>
            <m:r>
              <m:rPr>
                <m:sty m:val="b"/>
              </m:rPr>
              <w:rPr>
                <w:rFonts w:ascii="Cambria Math" w:hAnsiTheme="majorBidi" w:cstheme="majorBidi"/>
                <w:sz w:val="26"/>
                <w:szCs w:val="26"/>
              </w:rPr>
              <m:t>241</m:t>
            </m:r>
          </m:sup>
          <m:e>
            <m:r>
              <m:rPr>
                <m:sty m:val="b"/>
              </m:rPr>
              <w:rPr>
                <w:rFonts w:ascii="Cambria Math" w:hAnsiTheme="majorBidi" w:cstheme="majorBidi"/>
                <w:sz w:val="26"/>
                <w:szCs w:val="26"/>
              </w:rPr>
              <m:t>Am</m:t>
            </m:r>
          </m:e>
        </m:sPre>
      </m:oMath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se transforme spontanément en noyau </w:t>
      </w:r>
      <m:oMath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93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237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Np</m:t>
            </m:r>
          </m:e>
        </m:sPre>
      </m:oMath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avec émission d’une </w:t>
      </w:r>
      <w:proofErr w:type="gramStart"/>
      <w:r w:rsidRPr="00881A2D">
        <w:rPr>
          <w:rFonts w:asciiTheme="majorBidi" w:eastAsiaTheme="minorEastAsia" w:hAnsiTheme="majorBidi" w:cstheme="majorBidi"/>
          <w:sz w:val="26"/>
          <w:szCs w:val="26"/>
        </w:rPr>
        <w:t>particule</w:t>
      </w:r>
      <w:r w:rsidR="00477836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m:oMath>
        <w:proofErr w:type="gramEnd"/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z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a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x</m:t>
            </m:r>
          </m:e>
        </m:sPre>
      </m:oMath>
      <w:r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E31442" w:rsidRPr="00881A2D" w:rsidRDefault="005C1A76" w:rsidP="008173BE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a-</w:t>
      </w:r>
      <w:r w:rsidRPr="00881A2D">
        <w:rPr>
          <w:rFonts w:asciiTheme="majorBidi" w:hAnsiTheme="majorBidi" w:cstheme="majorBidi"/>
          <w:sz w:val="26"/>
          <w:szCs w:val="26"/>
        </w:rPr>
        <w:t xml:space="preserve"> </w:t>
      </w:r>
      <w:r w:rsidR="00E31442" w:rsidRPr="00881A2D">
        <w:rPr>
          <w:rFonts w:asciiTheme="majorBidi" w:hAnsiTheme="majorBidi" w:cstheme="majorBidi"/>
          <w:sz w:val="26"/>
          <w:szCs w:val="26"/>
        </w:rPr>
        <w:t xml:space="preserve">Ecrire l’équation de cette transformation et </w:t>
      </w:r>
      <w:r w:rsidR="00E9152B" w:rsidRPr="00881A2D">
        <w:rPr>
          <w:rFonts w:asciiTheme="majorBidi" w:hAnsiTheme="majorBidi" w:cstheme="majorBidi"/>
          <w:sz w:val="26"/>
          <w:szCs w:val="26"/>
        </w:rPr>
        <w:t xml:space="preserve">préciser le type de la radioactivité correspondante. </w:t>
      </w:r>
    </w:p>
    <w:p w:rsidR="00E31442" w:rsidRPr="00881A2D" w:rsidRDefault="005C1A76" w:rsidP="008173BE">
      <w:pPr>
        <w:spacing w:line="38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b-</w:t>
      </w:r>
      <w:r w:rsidRPr="00881A2D">
        <w:rPr>
          <w:rFonts w:asciiTheme="majorBidi" w:hAnsiTheme="majorBidi" w:cstheme="majorBidi"/>
          <w:sz w:val="26"/>
          <w:szCs w:val="26"/>
        </w:rPr>
        <w:t xml:space="preserve"> </w:t>
      </w:r>
      <w:r w:rsidR="00E31442" w:rsidRPr="00881A2D">
        <w:rPr>
          <w:rFonts w:asciiTheme="majorBidi" w:hAnsiTheme="majorBidi" w:cstheme="majorBidi"/>
          <w:sz w:val="26"/>
          <w:szCs w:val="26"/>
        </w:rPr>
        <w:t xml:space="preserve">Calculer l’énergie </w:t>
      </w:r>
      <w:r w:rsidR="00E31442" w:rsidRPr="00881A2D">
        <w:rPr>
          <w:rFonts w:asciiTheme="majorBidi" w:hAnsiTheme="majorBidi" w:cstheme="majorBidi"/>
          <w:b/>
          <w:sz w:val="26"/>
          <w:szCs w:val="26"/>
        </w:rPr>
        <w:t>∆E</w:t>
      </w:r>
      <w:r w:rsidR="00E31442" w:rsidRPr="00881A2D">
        <w:rPr>
          <w:rFonts w:asciiTheme="majorBidi" w:hAnsiTheme="majorBidi" w:cstheme="majorBidi"/>
          <w:sz w:val="26"/>
          <w:szCs w:val="26"/>
        </w:rPr>
        <w:t xml:space="preserve"> libérée au cours de cette transformation</w:t>
      </w:r>
      <w:r w:rsidR="00E9152B" w:rsidRPr="00881A2D">
        <w:rPr>
          <w:rFonts w:asciiTheme="majorBidi" w:hAnsiTheme="majorBidi" w:cstheme="majorBidi"/>
          <w:sz w:val="26"/>
          <w:szCs w:val="26"/>
        </w:rPr>
        <w:t xml:space="preserve"> nucléaire</w:t>
      </w:r>
      <w:r w:rsidR="00E31442" w:rsidRPr="00881A2D">
        <w:rPr>
          <w:rFonts w:asciiTheme="majorBidi" w:hAnsiTheme="majorBidi" w:cstheme="majorBidi"/>
          <w:sz w:val="26"/>
          <w:szCs w:val="26"/>
        </w:rPr>
        <w:t>.</w:t>
      </w:r>
    </w:p>
    <w:p w:rsidR="005F6F84" w:rsidRPr="00881A2D" w:rsidRDefault="005C1A76" w:rsidP="00025E02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c-</w:t>
      </w:r>
      <w:r w:rsidRPr="00881A2D">
        <w:rPr>
          <w:rFonts w:asciiTheme="majorBidi" w:hAnsiTheme="majorBidi" w:cstheme="majorBidi"/>
          <w:sz w:val="26"/>
          <w:szCs w:val="26"/>
        </w:rPr>
        <w:t xml:space="preserve"> </w:t>
      </w:r>
      <w:r w:rsidR="00025E02">
        <w:rPr>
          <w:rFonts w:asciiTheme="majorBidi" w:hAnsiTheme="majorBidi" w:cstheme="majorBidi"/>
          <w:sz w:val="26"/>
          <w:szCs w:val="26"/>
        </w:rPr>
        <w:t>L’</w:t>
      </w:r>
      <w:r w:rsidR="00E31442" w:rsidRPr="00881A2D">
        <w:rPr>
          <w:rFonts w:asciiTheme="majorBidi" w:hAnsiTheme="majorBidi" w:cstheme="majorBidi"/>
          <w:sz w:val="26"/>
          <w:szCs w:val="26"/>
        </w:rPr>
        <w:t>énergie</w:t>
      </w:r>
      <w:r w:rsidR="00025E02">
        <w:rPr>
          <w:rFonts w:asciiTheme="majorBidi" w:hAnsiTheme="majorBidi" w:cstheme="majorBidi"/>
          <w:sz w:val="26"/>
          <w:szCs w:val="26"/>
        </w:rPr>
        <w:t xml:space="preserve"> </w:t>
      </w:r>
      <w:r w:rsidR="00025E02" w:rsidRPr="00881A2D">
        <w:rPr>
          <w:rFonts w:asciiTheme="majorBidi" w:hAnsiTheme="majorBidi" w:cstheme="majorBidi"/>
          <w:b/>
          <w:sz w:val="26"/>
          <w:szCs w:val="26"/>
        </w:rPr>
        <w:t>∆E</w:t>
      </w:r>
      <w:r w:rsidR="00025E02">
        <w:rPr>
          <w:rFonts w:asciiTheme="majorBidi" w:hAnsiTheme="majorBidi" w:cstheme="majorBidi"/>
          <w:sz w:val="26"/>
          <w:szCs w:val="26"/>
        </w:rPr>
        <w:t xml:space="preserve"> libérée </w:t>
      </w:r>
      <w:r w:rsidR="00E31442" w:rsidRPr="00881A2D">
        <w:rPr>
          <w:rFonts w:asciiTheme="majorBidi" w:hAnsiTheme="majorBidi" w:cstheme="majorBidi"/>
          <w:sz w:val="26"/>
          <w:szCs w:val="26"/>
        </w:rPr>
        <w:t xml:space="preserve">est répartie sous forme d’énergie cinétique et d’un rayonnement </w:t>
      </w:r>
      <w:r w:rsidR="00E9152B" w:rsidRPr="00025E02">
        <w:rPr>
          <w:rFonts w:asciiTheme="majorBidi" w:hAnsiTheme="majorBidi" w:cstheme="majorBidi"/>
          <w:sz w:val="26"/>
          <w:szCs w:val="26"/>
        </w:rPr>
        <w:t>électromagnétique</w:t>
      </w:r>
      <w:r w:rsidR="00E9152B" w:rsidRPr="00881A2D">
        <w:rPr>
          <w:rFonts w:asciiTheme="majorBidi" w:hAnsiTheme="majorBidi" w:cstheme="majorBidi"/>
          <w:sz w:val="26"/>
          <w:szCs w:val="26"/>
        </w:rPr>
        <w:t xml:space="preserve"> </w:t>
      </w:r>
      <w:r w:rsidR="00E31442" w:rsidRPr="00881A2D">
        <w:rPr>
          <w:rFonts w:asciiTheme="majorBidi" w:hAnsiTheme="majorBidi" w:cstheme="majorBidi"/>
          <w:b/>
          <w:sz w:val="26"/>
          <w:szCs w:val="26"/>
        </w:rPr>
        <w:t>γ</w:t>
      </w:r>
      <w:r w:rsidR="00E31442" w:rsidRPr="00881A2D">
        <w:rPr>
          <w:rFonts w:asciiTheme="majorBidi" w:hAnsiTheme="majorBidi" w:cstheme="majorBidi"/>
          <w:sz w:val="26"/>
          <w:szCs w:val="26"/>
        </w:rPr>
        <w:t>. Sachant que</w:t>
      </w:r>
      <w:r w:rsidR="00A358B8" w:rsidRPr="00881A2D">
        <w:rPr>
          <w:rFonts w:asciiTheme="majorBidi" w:hAnsiTheme="majorBidi" w:cstheme="majorBidi"/>
          <w:sz w:val="26"/>
          <w:szCs w:val="26"/>
        </w:rPr>
        <w:t xml:space="preserve"> l’énergie cinétique du noyau </w:t>
      </w:r>
      <w:r w:rsidR="00E31442" w:rsidRPr="00881A2D">
        <w:rPr>
          <w:rFonts w:asciiTheme="majorBidi" w:eastAsiaTheme="minorEastAsia" w:hAnsiTheme="majorBidi" w:cstheme="majorBidi"/>
          <w:b/>
          <w:sz w:val="26"/>
          <w:szCs w:val="26"/>
        </w:rPr>
        <w:t>(</w:t>
      </w:r>
      <m:oMath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93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237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Np</m:t>
            </m:r>
          </m:e>
        </m:sPre>
      </m:oMath>
      <w:r w:rsidR="00E31442" w:rsidRPr="00881A2D">
        <w:rPr>
          <w:rFonts w:asciiTheme="majorBidi" w:eastAsiaTheme="minorEastAsia" w:hAnsiTheme="majorBidi" w:cstheme="majorBidi"/>
          <w:b/>
          <w:sz w:val="26"/>
          <w:szCs w:val="26"/>
        </w:rPr>
        <w:t>)</w:t>
      </w:r>
      <w:r w:rsidR="00A358B8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w:r w:rsidR="00A358B8" w:rsidRPr="00881A2D">
        <w:rPr>
          <w:rFonts w:asciiTheme="majorBidi" w:eastAsiaTheme="minorEastAsia" w:hAnsiTheme="majorBidi" w:cstheme="majorBidi"/>
          <w:bCs/>
          <w:sz w:val="26"/>
          <w:szCs w:val="26"/>
        </w:rPr>
        <w:t>est</w:t>
      </w:r>
      <w:r w:rsidR="00A358B8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ajorBidi"/>
                <w:b/>
                <w:iCs/>
                <w:sz w:val="26"/>
                <w:szCs w:val="26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E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ajorBidi"/>
                    <w:b/>
                    <w:iCs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c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1</m:t>
                </m:r>
              </m:sub>
            </m:sSub>
          </m:sub>
        </m:sSub>
      </m:oMath>
      <w:r w:rsidR="00A358B8" w:rsidRPr="00881A2D">
        <w:rPr>
          <w:rFonts w:asciiTheme="majorBidi" w:eastAsiaTheme="minorEastAsia" w:hAnsiTheme="majorBidi" w:cstheme="majorBidi"/>
          <w:b/>
          <w:sz w:val="26"/>
          <w:szCs w:val="26"/>
        </w:rPr>
        <w:t>=</w:t>
      </w:r>
      <w:r w:rsidR="00E31442" w:rsidRPr="00881A2D">
        <w:rPr>
          <w:rFonts w:asciiTheme="majorBidi" w:eastAsiaTheme="minorEastAsia" w:hAnsiTheme="majorBidi" w:cstheme="majorBidi"/>
          <w:b/>
          <w:sz w:val="26"/>
          <w:szCs w:val="26"/>
        </w:rPr>
        <w:t>0,11MeV </w:t>
      </w:r>
      <w:r w:rsidR="00A358B8" w:rsidRPr="00881A2D">
        <w:rPr>
          <w:rFonts w:asciiTheme="majorBidi" w:eastAsiaTheme="minorEastAsia" w:hAnsiTheme="majorBidi" w:cstheme="majorBidi"/>
          <w:sz w:val="26"/>
          <w:szCs w:val="26"/>
        </w:rPr>
        <w:t xml:space="preserve">et </w:t>
      </w:r>
      <w:r w:rsidR="00A358B8" w:rsidRPr="00881A2D">
        <w:rPr>
          <w:rFonts w:asciiTheme="majorBidi" w:hAnsiTheme="majorBidi" w:cstheme="majorBidi"/>
          <w:sz w:val="26"/>
          <w:szCs w:val="26"/>
        </w:rPr>
        <w:t xml:space="preserve">l’énergie cinétique de la particule </w:t>
      </w:r>
      <w:r w:rsidR="00A358B8" w:rsidRPr="00881A2D">
        <w:rPr>
          <w:rFonts w:asciiTheme="majorBidi" w:eastAsiaTheme="minorEastAsia" w:hAnsiTheme="majorBidi" w:cstheme="majorBidi"/>
          <w:sz w:val="26"/>
          <w:szCs w:val="26"/>
        </w:rPr>
        <w:t>(</w:t>
      </w:r>
      <m:oMath>
        <m:sPre>
          <m:sPrePr>
            <m:ctrlPr>
              <w:rPr>
                <w:rFonts w:ascii="Cambria Math" w:hAnsiTheme="majorBidi" w:cstheme="majorBidi"/>
                <w:b/>
                <w:sz w:val="26"/>
                <w:szCs w:val="26"/>
              </w:rPr>
            </m:ctrlPr>
          </m:sPrePr>
          <m:sub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z</m:t>
            </m:r>
          </m:sub>
          <m:sup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a</m:t>
            </m:r>
          </m:sup>
          <m:e>
            <m:r>
              <m:rPr>
                <m:sty m:val="b"/>
              </m:rPr>
              <w:rPr>
                <w:rFonts w:ascii="Cambria Math" w:hAnsi="Cambria Math" w:cstheme="majorBidi"/>
                <w:sz w:val="26"/>
                <w:szCs w:val="26"/>
              </w:rPr>
              <m:t>x</m:t>
            </m:r>
          </m:e>
        </m:sPre>
      </m:oMath>
      <w:r w:rsidR="00A358B8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) </w:t>
      </w:r>
      <w:r w:rsidR="00A358B8" w:rsidRPr="00881A2D">
        <w:rPr>
          <w:rFonts w:asciiTheme="majorBidi" w:eastAsiaTheme="minorEastAsia" w:hAnsiTheme="majorBidi" w:cstheme="majorBidi"/>
          <w:bCs/>
          <w:sz w:val="26"/>
          <w:szCs w:val="26"/>
        </w:rPr>
        <w:t>est</w:t>
      </w:r>
      <w:r w:rsidR="00A358B8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theme="majorBidi"/>
                <w:b/>
                <w:iCs/>
                <w:sz w:val="26"/>
                <w:szCs w:val="26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E</m:t>
            </m:r>
          </m:e>
          <m:sub>
            <m:sSub>
              <m:sSubPr>
                <m:ctrlPr>
                  <w:rPr>
                    <w:rFonts w:ascii="Cambria Math" w:eastAsiaTheme="minorEastAsia" w:hAnsi="Cambria Math" w:cstheme="majorBidi"/>
                    <w:b/>
                    <w:iCs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c</m:t>
                </m:r>
              </m:e>
              <m:sub>
                <m:r>
                  <m:rPr>
                    <m:sty m:val="b"/>
                  </m:rPr>
                  <w:rPr>
                    <w:rFonts w:ascii="Cambria Math" w:eastAsiaTheme="minorEastAsia" w:hAnsi="Cambria Math" w:cstheme="majorBidi"/>
                    <w:sz w:val="26"/>
                    <w:szCs w:val="26"/>
                  </w:rPr>
                  <m:t>2</m:t>
                </m:r>
              </m:sub>
            </m:sSub>
          </m:sub>
        </m:sSub>
      </m:oMath>
      <w:r w:rsidR="00A358B8" w:rsidRPr="00881A2D">
        <w:rPr>
          <w:rFonts w:asciiTheme="majorBidi" w:eastAsiaTheme="minorEastAsia" w:hAnsiTheme="majorBidi" w:cstheme="majorBidi"/>
          <w:b/>
          <w:sz w:val="26"/>
          <w:szCs w:val="26"/>
        </w:rPr>
        <w:t>=</w:t>
      </w:r>
      <w:r w:rsidR="00E31442" w:rsidRPr="00881A2D">
        <w:rPr>
          <w:rFonts w:asciiTheme="majorBidi" w:eastAsiaTheme="minorEastAsia" w:hAnsiTheme="majorBidi" w:cstheme="majorBidi"/>
          <w:b/>
          <w:sz w:val="26"/>
          <w:szCs w:val="26"/>
        </w:rPr>
        <w:t>6,44MeV</w:t>
      </w:r>
      <w:r w:rsidR="005F6F84"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Déterminer la </w:t>
      </w:r>
      <w:r w:rsidR="00A358B8" w:rsidRPr="00881A2D">
        <w:rPr>
          <w:rFonts w:asciiTheme="majorBidi" w:eastAsiaTheme="minorEastAsia" w:hAnsiTheme="majorBidi" w:cstheme="majorBidi"/>
          <w:sz w:val="26"/>
          <w:szCs w:val="26"/>
        </w:rPr>
        <w:t xml:space="preserve">valeur de la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longueur d’onde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λ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du rayonnement</w:t>
      </w:r>
      <w:r w:rsidR="00E9152B" w:rsidRPr="00881A2D">
        <w:rPr>
          <w:rFonts w:asciiTheme="majorBidi" w:hAnsiTheme="majorBidi" w:cstheme="majorBidi"/>
          <w:b/>
          <w:sz w:val="26"/>
          <w:szCs w:val="26"/>
        </w:rPr>
        <w:t xml:space="preserve"> γ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émis.</w:t>
      </w:r>
    </w:p>
    <w:p w:rsidR="00E31442" w:rsidRPr="00881A2D" w:rsidRDefault="00E31442" w:rsidP="008173BE">
      <w:pPr>
        <w:spacing w:before="120" w:after="120" w:line="380" w:lineRule="atLeast"/>
        <w:ind w:left="-227"/>
        <w:jc w:val="both"/>
        <w:rPr>
          <w:rFonts w:asciiTheme="majorBidi" w:hAnsiTheme="majorBidi" w:cstheme="majorBidi"/>
          <w:b/>
          <w:sz w:val="26"/>
          <w:szCs w:val="26"/>
        </w:rPr>
      </w:pPr>
      <w:r w:rsidRPr="00881A2D">
        <w:rPr>
          <w:rFonts w:asciiTheme="majorBidi" w:hAnsiTheme="majorBidi" w:cstheme="majorBidi"/>
          <w:b/>
          <w:sz w:val="26"/>
          <w:szCs w:val="26"/>
        </w:rPr>
        <w:t>Partie (</w:t>
      </w:r>
      <w:r w:rsidR="005F6F84" w:rsidRPr="00881A2D">
        <w:rPr>
          <w:rFonts w:asciiTheme="majorBidi" w:hAnsiTheme="majorBidi" w:cstheme="majorBidi"/>
          <w:b/>
          <w:sz w:val="26"/>
          <w:szCs w:val="26"/>
        </w:rPr>
        <w:t>II</w:t>
      </w:r>
      <w:r w:rsidRPr="00881A2D">
        <w:rPr>
          <w:rFonts w:asciiTheme="majorBidi" w:hAnsiTheme="majorBidi" w:cstheme="majorBidi"/>
          <w:b/>
          <w:sz w:val="26"/>
          <w:szCs w:val="26"/>
        </w:rPr>
        <w:t>) :</w:t>
      </w:r>
    </w:p>
    <w:p w:rsidR="006D3804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Le noyau d’uranium 238 est radioactif, il se </w:t>
      </w:r>
      <w:r w:rsidR="00AF3BD2" w:rsidRPr="00881A2D">
        <w:rPr>
          <w:rFonts w:asciiTheme="majorBidi" w:eastAsiaTheme="minorEastAsia" w:hAnsiTheme="majorBidi" w:cstheme="majorBidi"/>
          <w:sz w:val="26"/>
          <w:szCs w:val="26"/>
        </w:rPr>
        <w:t>transforme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spontanément</w:t>
      </w:r>
      <w:r w:rsidR="005827AD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en </w:t>
      </w:r>
      <w:r w:rsidR="00AF3BD2" w:rsidRPr="00881A2D">
        <w:rPr>
          <w:rFonts w:asciiTheme="majorBidi" w:eastAsiaTheme="minorEastAsia" w:hAnsiTheme="majorBidi" w:cstheme="majorBidi"/>
          <w:sz w:val="26"/>
          <w:szCs w:val="26"/>
        </w:rPr>
        <w:t>noyaux de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plomb 206.</w:t>
      </w:r>
      <w:r w:rsidR="006F4818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>On considère qu’à la date (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t=0s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) de formation d’un minerai contenant </w:t>
      </w:r>
      <w:r w:rsidR="005A46D5" w:rsidRPr="00881A2D">
        <w:rPr>
          <w:rFonts w:asciiTheme="majorBidi" w:eastAsiaTheme="minorEastAsia" w:hAnsiTheme="majorBidi" w:cstheme="majorBidi"/>
          <w:sz w:val="26"/>
          <w:szCs w:val="26"/>
        </w:rPr>
        <w:t xml:space="preserve">initialement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0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noyaux d’uranium et aucun noyau de plomb.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À un instant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t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, le nombre de noyaux d’uranium </w:t>
      </w:r>
      <w:r w:rsidR="004D08DC" w:rsidRPr="00881A2D">
        <w:rPr>
          <w:rFonts w:asciiTheme="majorBidi" w:eastAsiaTheme="minorEastAsia" w:hAnsiTheme="majorBidi" w:cstheme="majorBidi"/>
          <w:sz w:val="26"/>
          <w:szCs w:val="26"/>
        </w:rPr>
        <w:t xml:space="preserve">238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présents est noté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1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et le nombre de noyaux plomb</w:t>
      </w:r>
      <w:r w:rsidR="004D08DC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présents est noté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2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. 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1/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5A46D5" w:rsidRPr="00881A2D">
        <w:rPr>
          <w:rFonts w:asciiTheme="majorBidi" w:eastAsiaTheme="minorEastAsia" w:hAnsiTheme="majorBidi" w:cstheme="majorBidi"/>
          <w:sz w:val="26"/>
          <w:szCs w:val="26"/>
        </w:rPr>
        <w:t>L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e nombre de noyaux d’uranium présents à l’instant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t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est donné par la loi </w:t>
      </w:r>
      <w:r w:rsidR="005A46D5" w:rsidRPr="00881A2D">
        <w:rPr>
          <w:rFonts w:asciiTheme="majorBidi" w:eastAsiaTheme="minorEastAsia" w:hAnsiTheme="majorBidi" w:cstheme="majorBidi"/>
          <w:sz w:val="26"/>
          <w:szCs w:val="26"/>
        </w:rPr>
        <w:t xml:space="preserve">de décroissance radioactive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1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(t)=N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0</w:t>
      </w:r>
      <m:oMath>
        <m:sSup>
          <m:sSupPr>
            <m:ctrlPr>
              <w:rPr>
                <w:rFonts w:ascii="Cambria Math" w:eastAsiaTheme="minorEastAsia" w:hAnsiTheme="majorBidi" w:cstheme="majorBidi"/>
                <w:b/>
                <w:sz w:val="26"/>
                <w:szCs w:val="26"/>
              </w:rPr>
            </m:ctrlPr>
          </m:sSupPr>
          <m:e>
            <m:r>
              <m:rPr>
                <m:sty m:val="b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e</m:t>
            </m:r>
          </m:e>
          <m:sup>
            <m:r>
              <m:rPr>
                <m:sty m:val="b"/>
              </m:rPr>
              <w:rPr>
                <w:rFonts w:asciiTheme="majorBidi" w:eastAsiaTheme="minorEastAsia" w:hAnsiTheme="majorBidi" w:cstheme="majorBidi"/>
                <w:sz w:val="26"/>
                <w:szCs w:val="26"/>
              </w:rPr>
              <m:t>-</m:t>
            </m:r>
            <m:r>
              <m:rPr>
                <m:sty m:val="b"/>
              </m:rPr>
              <w:rPr>
                <w:rFonts w:ascii="Cambria Math" w:eastAsiaTheme="minorEastAsia" w:hAnsi="Cambria Math" w:cstheme="majorBidi"/>
                <w:sz w:val="26"/>
                <w:szCs w:val="26"/>
              </w:rPr>
              <m:t>λt</m:t>
            </m:r>
          </m:sup>
        </m:sSup>
      </m:oMath>
      <w:r w:rsidR="006F4818" w:rsidRPr="00881A2D">
        <w:rPr>
          <w:rFonts w:asciiTheme="majorBidi" w:eastAsiaTheme="minorEastAsia" w:hAnsiTheme="majorBidi" w:cstheme="majorBidi"/>
          <w:sz w:val="26"/>
          <w:szCs w:val="26"/>
        </w:rPr>
        <w:t xml:space="preserve"> avec </w:t>
      </w:r>
      <w:r w:rsidR="006F4818" w:rsidRPr="00881A2D">
        <w:rPr>
          <w:rFonts w:asciiTheme="majorBidi" w:eastAsiaTheme="minorEastAsia" w:hAnsiTheme="majorBidi" w:cstheme="majorBidi"/>
          <w:b/>
          <w:sz w:val="26"/>
          <w:szCs w:val="26"/>
        </w:rPr>
        <w:t>λ</w:t>
      </w:r>
      <w:r w:rsidR="006F4818" w:rsidRPr="00881A2D">
        <w:rPr>
          <w:rFonts w:asciiTheme="majorBidi" w:eastAsiaTheme="minorEastAsia" w:hAnsiTheme="majorBidi" w:cstheme="majorBidi"/>
          <w:sz w:val="26"/>
          <w:szCs w:val="26"/>
        </w:rPr>
        <w:t xml:space="preserve"> représente la constante radioactive de l’uranium 238.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a- </w:t>
      </w:r>
      <w:r w:rsidR="00780FC8" w:rsidRPr="00881A2D">
        <w:rPr>
          <w:rFonts w:asciiTheme="majorBidi" w:eastAsiaTheme="minorEastAsia" w:hAnsiTheme="majorBidi" w:cstheme="majorBidi"/>
          <w:bCs/>
          <w:sz w:val="26"/>
          <w:szCs w:val="26"/>
        </w:rPr>
        <w:t>Exprimer</w:t>
      </w:r>
      <w:r w:rsidR="00780FC8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2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(t)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en fonction de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0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,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λ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et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t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b-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780FC8" w:rsidRPr="00881A2D">
        <w:rPr>
          <w:rFonts w:asciiTheme="majorBidi" w:eastAsiaTheme="minorEastAsia" w:hAnsiTheme="majorBidi" w:cstheme="majorBidi"/>
          <w:sz w:val="26"/>
          <w:szCs w:val="26"/>
        </w:rPr>
        <w:t xml:space="preserve">En déduire l’expression de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l’âge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t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du minerai en fonction de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λ</w:t>
      </w:r>
      <w:r w:rsidR="004D08DC" w:rsidRPr="00881A2D">
        <w:rPr>
          <w:rFonts w:asciiTheme="majorBidi" w:eastAsiaTheme="minorEastAsia" w:hAnsiTheme="majorBidi" w:cstheme="majorBidi"/>
          <w:bCs/>
          <w:sz w:val="26"/>
          <w:szCs w:val="26"/>
        </w:rPr>
        <w:t>,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1</w:t>
      </w:r>
      <w:r w:rsidR="004D08DC" w:rsidRPr="00881A2D">
        <w:rPr>
          <w:rFonts w:asciiTheme="majorBidi" w:eastAsiaTheme="minorEastAsia" w:hAnsiTheme="majorBidi" w:cstheme="majorBidi"/>
          <w:bCs/>
          <w:sz w:val="26"/>
          <w:szCs w:val="26"/>
        </w:rPr>
        <w:t xml:space="preserve"> et</w:t>
      </w:r>
      <w:r w:rsidR="004D08DC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2</w:t>
      </w:r>
      <w:r w:rsidR="004D08DC"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E31442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2/ a-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Définir la période radioactive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T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6F4818" w:rsidRPr="00881A2D" w:rsidRDefault="00E31442" w:rsidP="005619A4">
      <w:pPr>
        <w:spacing w:line="380" w:lineRule="atLeast"/>
        <w:jc w:val="both"/>
        <w:rPr>
          <w:rFonts w:asciiTheme="majorBidi" w:eastAsiaTheme="minorEastAsia" w:hAnsiTheme="majorBidi" w:cstheme="majorBidi"/>
          <w:bCs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b-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6F4818" w:rsidRPr="00881A2D">
        <w:rPr>
          <w:rFonts w:asciiTheme="majorBidi" w:eastAsiaTheme="minorEastAsia" w:hAnsiTheme="majorBidi" w:cstheme="majorBidi"/>
          <w:sz w:val="26"/>
          <w:szCs w:val="26"/>
        </w:rPr>
        <w:t>L</w:t>
      </w:r>
      <w:r w:rsidR="006F4818" w:rsidRPr="00881A2D">
        <w:rPr>
          <w:rFonts w:asciiTheme="majorBidi" w:eastAsiaTheme="minorEastAsia" w:hAnsiTheme="majorBidi" w:cstheme="majorBidi"/>
          <w:bCs/>
          <w:sz w:val="26"/>
          <w:szCs w:val="26"/>
        </w:rPr>
        <w:t>a</w:t>
      </w:r>
      <w:r w:rsidR="006F4818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w:r w:rsidR="006F4818" w:rsidRPr="00881A2D">
        <w:rPr>
          <w:rFonts w:asciiTheme="majorBidi" w:hAnsiTheme="majorBidi" w:cstheme="majorBidi"/>
          <w:bCs/>
          <w:sz w:val="26"/>
          <w:szCs w:val="26"/>
        </w:rPr>
        <w:t xml:space="preserve">période radioactive de </w:t>
      </w:r>
      <w:r w:rsidR="005619A4">
        <w:rPr>
          <w:rFonts w:asciiTheme="majorBidi" w:eastAsiaTheme="minorEastAsia" w:hAnsiTheme="majorBidi" w:cstheme="majorBidi"/>
          <w:sz w:val="26"/>
          <w:szCs w:val="26"/>
        </w:rPr>
        <w:t>l</w:t>
      </w:r>
      <w:r w:rsidR="006F4818" w:rsidRPr="00881A2D">
        <w:rPr>
          <w:rFonts w:asciiTheme="majorBidi" w:eastAsiaTheme="minorEastAsia" w:hAnsiTheme="majorBidi" w:cstheme="majorBidi"/>
          <w:sz w:val="26"/>
          <w:szCs w:val="26"/>
        </w:rPr>
        <w:t>’uranium 238</w:t>
      </w:r>
      <w:r w:rsidR="006F4818"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 xml:space="preserve"> </w:t>
      </w:r>
      <w:r w:rsidR="006F4818" w:rsidRPr="00881A2D">
        <w:rPr>
          <w:rFonts w:asciiTheme="majorBidi" w:hAnsiTheme="majorBidi" w:cstheme="majorBidi"/>
          <w:bCs/>
          <w:sz w:val="26"/>
          <w:szCs w:val="26"/>
        </w:rPr>
        <w:t xml:space="preserve">est </w:t>
      </w:r>
      <w:r w:rsidR="006F4818" w:rsidRPr="00881A2D">
        <w:rPr>
          <w:rFonts w:asciiTheme="majorBidi" w:hAnsiTheme="majorBidi" w:cstheme="majorBidi"/>
          <w:b/>
          <w:sz w:val="26"/>
          <w:szCs w:val="26"/>
        </w:rPr>
        <w:t>T=4,5.10</w:t>
      </w:r>
      <w:r w:rsidR="006F4818" w:rsidRPr="00881A2D">
        <w:rPr>
          <w:rFonts w:asciiTheme="majorBidi" w:hAnsiTheme="majorBidi" w:cstheme="majorBidi"/>
          <w:b/>
          <w:sz w:val="26"/>
          <w:szCs w:val="26"/>
          <w:vertAlign w:val="superscript"/>
        </w:rPr>
        <w:t>9</w:t>
      </w:r>
      <w:r w:rsidR="006F4818" w:rsidRPr="00881A2D">
        <w:rPr>
          <w:rFonts w:asciiTheme="majorBidi" w:hAnsiTheme="majorBidi" w:cstheme="majorBidi"/>
          <w:b/>
          <w:sz w:val="26"/>
          <w:szCs w:val="26"/>
        </w:rPr>
        <w:t>ans</w:t>
      </w:r>
      <w:r w:rsidR="006F4818" w:rsidRPr="00881A2D">
        <w:rPr>
          <w:rFonts w:asciiTheme="majorBidi" w:eastAsiaTheme="minorEastAsia" w:hAnsiTheme="majorBidi" w:cstheme="majorBidi"/>
          <w:bCs/>
          <w:sz w:val="26"/>
          <w:szCs w:val="26"/>
        </w:rPr>
        <w:t>.</w:t>
      </w:r>
    </w:p>
    <w:p w:rsidR="006F4818" w:rsidRPr="00881A2D" w:rsidRDefault="006F4818" w:rsidP="008173BE">
      <w:pPr>
        <w:spacing w:line="380" w:lineRule="atLeast"/>
        <w:jc w:val="both"/>
        <w:rPr>
          <w:rFonts w:asciiTheme="majorBidi" w:eastAsiaTheme="minorEastAsia" w:hAnsiTheme="majorBidi" w:cstheme="majorBidi"/>
          <w:b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sz w:val="26"/>
          <w:szCs w:val="26"/>
        </w:rPr>
        <w:t>Donner</w:t>
      </w:r>
      <w:r w:rsidR="00E31442" w:rsidRPr="00881A2D">
        <w:rPr>
          <w:rFonts w:asciiTheme="majorBidi" w:eastAsiaTheme="minorEastAsia" w:hAnsiTheme="majorBidi" w:cstheme="majorBidi"/>
          <w:sz w:val="26"/>
          <w:szCs w:val="26"/>
        </w:rPr>
        <w:t xml:space="preserve"> la relation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>entre</w:t>
      </w:r>
      <w:r w:rsidR="00E31442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λ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>et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w:r w:rsidR="00E31442" w:rsidRPr="00881A2D">
        <w:rPr>
          <w:rFonts w:asciiTheme="majorBidi" w:eastAsiaTheme="minorEastAsia" w:hAnsiTheme="majorBidi" w:cstheme="majorBidi"/>
          <w:b/>
          <w:sz w:val="26"/>
          <w:szCs w:val="26"/>
        </w:rPr>
        <w:t>T</w:t>
      </w:r>
      <w:r w:rsidR="006A7176" w:rsidRPr="00881A2D">
        <w:rPr>
          <w:rFonts w:asciiTheme="majorBidi" w:eastAsiaTheme="minorEastAsia" w:hAnsiTheme="majorBidi" w:cstheme="majorBidi"/>
          <w:sz w:val="26"/>
          <w:szCs w:val="26"/>
        </w:rPr>
        <w:t xml:space="preserve">.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Calculer la valeur de </w:t>
      </w: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λ</w:t>
      </w:r>
      <w:r w:rsidRPr="00881A2D">
        <w:rPr>
          <w:rFonts w:asciiTheme="majorBidi" w:eastAsiaTheme="minorEastAsia" w:hAnsiTheme="majorBidi" w:cstheme="majorBidi"/>
          <w:bCs/>
          <w:sz w:val="26"/>
          <w:szCs w:val="26"/>
        </w:rPr>
        <w:t>.</w:t>
      </w:r>
    </w:p>
    <w:p w:rsidR="00086AD0" w:rsidRPr="00881A2D" w:rsidRDefault="00E31442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b/>
          <w:sz w:val="26"/>
          <w:szCs w:val="26"/>
        </w:rPr>
        <w:t>3/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5F3EE5" w:rsidRPr="00881A2D">
        <w:rPr>
          <w:rFonts w:asciiTheme="majorBidi" w:eastAsiaTheme="minorEastAsia" w:hAnsiTheme="majorBidi" w:cstheme="majorBidi"/>
          <w:sz w:val="26"/>
          <w:szCs w:val="26"/>
        </w:rPr>
        <w:t xml:space="preserve">L’analyse d’un échantillon </w:t>
      </w:r>
      <w:r w:rsidR="00086AD0" w:rsidRPr="00881A2D">
        <w:rPr>
          <w:rFonts w:asciiTheme="majorBidi" w:eastAsiaTheme="minorEastAsia" w:hAnsiTheme="majorBidi" w:cstheme="majorBidi"/>
          <w:sz w:val="26"/>
          <w:szCs w:val="26"/>
        </w:rPr>
        <w:t xml:space="preserve">actuelle </w:t>
      </w:r>
      <w:r w:rsidR="005F3EE5" w:rsidRPr="00881A2D">
        <w:rPr>
          <w:rFonts w:asciiTheme="majorBidi" w:eastAsiaTheme="minorEastAsia" w:hAnsiTheme="majorBidi" w:cstheme="majorBidi"/>
          <w:sz w:val="26"/>
          <w:szCs w:val="26"/>
        </w:rPr>
        <w:t>de minerai montre qu’il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5F3EE5" w:rsidRPr="00881A2D">
        <w:rPr>
          <w:rFonts w:asciiTheme="majorBidi" w:eastAsiaTheme="minorEastAsia" w:hAnsiTheme="majorBidi" w:cstheme="majorBidi"/>
          <w:sz w:val="26"/>
          <w:szCs w:val="26"/>
        </w:rPr>
        <w:t>renferme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1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>=2,5.10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  <w:vertAlign w:val="superscript"/>
        </w:rPr>
        <w:t>21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w:r w:rsidR="004D08DC" w:rsidRPr="00881A2D">
        <w:rPr>
          <w:rFonts w:asciiTheme="majorBidi" w:eastAsiaTheme="minorEastAsia" w:hAnsiTheme="majorBidi" w:cstheme="majorBidi"/>
          <w:bCs/>
          <w:sz w:val="26"/>
          <w:szCs w:val="26"/>
        </w:rPr>
        <w:t>noyaux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 d’uranium et 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>N</w:t>
      </w:r>
      <w:r w:rsidR="00184B1C" w:rsidRPr="00881A2D">
        <w:rPr>
          <w:rFonts w:asciiTheme="majorBidi" w:eastAsiaTheme="minorEastAsia" w:hAnsiTheme="majorBidi" w:cstheme="majorBidi"/>
          <w:b/>
          <w:sz w:val="26"/>
          <w:szCs w:val="26"/>
          <w:vertAlign w:val="subscript"/>
        </w:rPr>
        <w:t>2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>=2,9.10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  <w:vertAlign w:val="superscript"/>
        </w:rPr>
        <w:t>19</w:t>
      </w:r>
      <w:r w:rsidR="004D08DC" w:rsidRPr="00881A2D">
        <w:rPr>
          <w:rFonts w:asciiTheme="majorBidi" w:eastAsiaTheme="minorEastAsia" w:hAnsiTheme="majorBidi" w:cstheme="majorBidi"/>
          <w:b/>
          <w:sz w:val="26"/>
          <w:szCs w:val="26"/>
        </w:rPr>
        <w:t xml:space="preserve"> </w:t>
      </w:r>
      <w:r w:rsidR="004D08DC" w:rsidRPr="00881A2D">
        <w:rPr>
          <w:rFonts w:asciiTheme="majorBidi" w:eastAsiaTheme="minorEastAsia" w:hAnsiTheme="majorBidi" w:cstheme="majorBidi"/>
          <w:bCs/>
          <w:sz w:val="26"/>
          <w:szCs w:val="26"/>
        </w:rPr>
        <w:t>noyaux</w:t>
      </w:r>
      <w:r w:rsidR="004D08DC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Pr="00881A2D">
        <w:rPr>
          <w:rFonts w:asciiTheme="majorBidi" w:eastAsiaTheme="minorEastAsia" w:hAnsiTheme="majorBidi" w:cstheme="majorBidi"/>
          <w:sz w:val="26"/>
          <w:szCs w:val="26"/>
        </w:rPr>
        <w:t xml:space="preserve">de plomb. </w:t>
      </w:r>
    </w:p>
    <w:p w:rsidR="00CB5766" w:rsidRPr="00881A2D" w:rsidRDefault="00EB4570" w:rsidP="008173BE">
      <w:pPr>
        <w:spacing w:line="38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w:r w:rsidRPr="00881A2D">
        <w:rPr>
          <w:rFonts w:asciiTheme="majorBidi" w:eastAsiaTheme="minorEastAsia" w:hAnsiTheme="majorBidi" w:cstheme="majorBidi"/>
          <w:sz w:val="26"/>
          <w:szCs w:val="26"/>
        </w:rPr>
        <w:t>Déterminer</w:t>
      </w:r>
      <w:r w:rsidR="00E31442" w:rsidRPr="00881A2D">
        <w:rPr>
          <w:rFonts w:asciiTheme="majorBidi" w:eastAsiaTheme="minorEastAsia" w:hAnsiTheme="majorBidi" w:cstheme="majorBidi"/>
          <w:sz w:val="26"/>
          <w:szCs w:val="26"/>
        </w:rPr>
        <w:t xml:space="preserve"> l’âge d</w:t>
      </w:r>
      <w:r w:rsidR="006F4818" w:rsidRPr="00881A2D">
        <w:rPr>
          <w:rFonts w:asciiTheme="majorBidi" w:eastAsiaTheme="minorEastAsia" w:hAnsiTheme="majorBidi" w:cstheme="majorBidi"/>
          <w:sz w:val="26"/>
          <w:szCs w:val="26"/>
        </w:rPr>
        <w:t>e ce</w:t>
      </w:r>
      <w:r w:rsidR="00E31442" w:rsidRPr="00881A2D">
        <w:rPr>
          <w:rFonts w:asciiTheme="majorBidi" w:eastAsiaTheme="minorEastAsia" w:hAnsiTheme="majorBidi" w:cstheme="majorBidi"/>
          <w:sz w:val="26"/>
          <w:szCs w:val="26"/>
        </w:rPr>
        <w:t xml:space="preserve"> minerai.</w:t>
      </w:r>
    </w:p>
    <w:p w:rsidR="00CC2FB2" w:rsidRDefault="00CC2FB2" w:rsidP="00166D16">
      <w:pPr>
        <w:spacing w:line="40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166D16" w:rsidRPr="00881A2D" w:rsidRDefault="00166D16" w:rsidP="008173BE">
      <w:pPr>
        <w:spacing w:before="120" w:after="120" w:line="440" w:lineRule="atLeast"/>
        <w:ind w:left="-227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81A2D">
        <w:rPr>
          <w:rFonts w:asciiTheme="majorBidi" w:hAnsiTheme="majorBidi" w:cstheme="majorBidi"/>
          <w:b/>
          <w:bCs/>
          <w:sz w:val="28"/>
          <w:szCs w:val="28"/>
        </w:rPr>
        <w:lastRenderedPageBreak/>
        <w:t>Exercice n°</w:t>
      </w:r>
      <w:r w:rsidR="008173BE">
        <w:rPr>
          <w:rFonts w:asciiTheme="majorBidi" w:hAnsiTheme="majorBidi" w:cstheme="majorBidi"/>
          <w:b/>
          <w:bCs/>
          <w:sz w:val="28"/>
          <w:szCs w:val="28"/>
        </w:rPr>
        <w:t>3</w:t>
      </w:r>
      <w:r w:rsidRPr="00881A2D">
        <w:rPr>
          <w:rFonts w:asciiTheme="majorBidi" w:hAnsiTheme="majorBidi" w:cstheme="majorBidi"/>
          <w:b/>
          <w:bCs/>
          <w:sz w:val="28"/>
          <w:szCs w:val="28"/>
        </w:rPr>
        <w:t>: (4 points)</w:t>
      </w:r>
    </w:p>
    <w:p w:rsidR="00166D16" w:rsidRPr="00881A2D" w:rsidRDefault="00166D16" w:rsidP="0056014F">
      <w:pPr>
        <w:pStyle w:val="Paragraphedeliste"/>
        <w:numPr>
          <w:ilvl w:val="0"/>
          <w:numId w:val="7"/>
        </w:numPr>
        <w:spacing w:line="440" w:lineRule="atLeast"/>
        <w:ind w:left="357" w:hanging="357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>La constante de Planck  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h= 6,62.10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-34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J.s</w:t>
      </w:r>
      <w:r w:rsidRPr="00881A2D">
        <w:rPr>
          <w:rFonts w:asciiTheme="majorBidi" w:hAnsiTheme="majorBidi" w:cstheme="majorBidi"/>
          <w:sz w:val="26"/>
          <w:szCs w:val="26"/>
        </w:rPr>
        <w:t> ;</w:t>
      </w:r>
    </w:p>
    <w:p w:rsidR="00166D16" w:rsidRPr="00881A2D" w:rsidRDefault="00166D16" w:rsidP="0056014F">
      <w:pPr>
        <w:pStyle w:val="Paragraphedeliste"/>
        <w:numPr>
          <w:ilvl w:val="0"/>
          <w:numId w:val="7"/>
        </w:numPr>
        <w:spacing w:line="440" w:lineRule="atLeast"/>
        <w:ind w:left="357" w:hanging="357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 xml:space="preserve">La célérité de la lumière dans le vide 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c= 3,10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8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m.s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-1</w:t>
      </w:r>
      <w:r w:rsidRPr="00881A2D">
        <w:rPr>
          <w:rFonts w:asciiTheme="majorBidi" w:hAnsiTheme="majorBidi" w:cstheme="majorBidi"/>
          <w:sz w:val="26"/>
          <w:szCs w:val="26"/>
          <w:vertAlign w:val="superscript"/>
        </w:rPr>
        <w:t> </w:t>
      </w:r>
      <w:r w:rsidRPr="00881A2D">
        <w:rPr>
          <w:rFonts w:asciiTheme="majorBidi" w:hAnsiTheme="majorBidi" w:cstheme="majorBidi"/>
          <w:sz w:val="26"/>
          <w:szCs w:val="26"/>
        </w:rPr>
        <w:t>;</w:t>
      </w:r>
    </w:p>
    <w:p w:rsidR="00166D16" w:rsidRPr="00881A2D" w:rsidRDefault="009D4893" w:rsidP="0056014F">
      <w:pPr>
        <w:pStyle w:val="Paragraphedeliste"/>
        <w:numPr>
          <w:ilvl w:val="0"/>
          <w:numId w:val="7"/>
        </w:numPr>
        <w:spacing w:line="440" w:lineRule="atLeast"/>
        <w:ind w:left="357" w:hanging="357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noProof/>
          <w:sz w:val="26"/>
          <w:szCs w:val="26"/>
          <w:lang w:eastAsia="fr-FR"/>
        </w:rPr>
        <w:pict>
          <v:group id="_x0000_s1192" style="position:absolute;left:0;text-align:left;margin-left:203.45pt;margin-top:19pt;width:268.8pt;height:42.55pt;z-index:251658240" coordorigin="5125,13056" coordsize="5376,851">
            <v:shape id="_x0000_s1193" type="#_x0000_t202" style="position:absolute;left:5125;top:13056;width:5376;height:609" filled="f" stroked="f">
              <v:textbox>
                <w:txbxContent>
                  <w:p w:rsidR="00166D16" w:rsidRPr="00482D3D" w:rsidRDefault="00166D16" w:rsidP="00166D16">
                    <w:pPr>
                      <w:rPr>
                        <w:b/>
                        <w:bCs/>
                      </w:rPr>
                    </w:pPr>
                    <w:r w:rsidRPr="00482D3D">
                      <w:rPr>
                        <w:b/>
                        <w:bCs/>
                      </w:rPr>
                      <w:t>UV</w:t>
                    </w:r>
                    <w:r w:rsidRPr="00482D3D">
                      <w:rPr>
                        <w:b/>
                        <w:bCs/>
                      </w:rPr>
                      <w:tab/>
                      <w:t xml:space="preserve">        </w:t>
                    </w:r>
                    <w:r>
                      <w:rPr>
                        <w:b/>
                        <w:bCs/>
                      </w:rPr>
                      <w:t>Lumière visible</w:t>
                    </w:r>
                    <w:r>
                      <w:rPr>
                        <w:b/>
                        <w:bCs/>
                      </w:rPr>
                      <w:tab/>
                      <w:t xml:space="preserve">     IR</w:t>
                    </w:r>
                    <w:r>
                      <w:rPr>
                        <w:b/>
                        <w:bCs/>
                      </w:rPr>
                      <w:tab/>
                      <w:t xml:space="preserve">                   </w:t>
                    </w:r>
                    <w:proofErr w:type="gramStart"/>
                    <w:r w:rsidRPr="00482D3D">
                      <w:rPr>
                        <w:b/>
                        <w:bCs/>
                      </w:rPr>
                      <w:t>λ(</w:t>
                    </w:r>
                    <w:proofErr w:type="gramEnd"/>
                    <w:r w:rsidRPr="00482D3D">
                      <w:rPr>
                        <w:b/>
                        <w:bCs/>
                      </w:rPr>
                      <w:t>nm)</w:t>
                    </w:r>
                  </w:p>
                </w:txbxContent>
              </v:textbox>
            </v:shape>
            <v:group id="_x0000_s1194" style="position:absolute;left:5125;top:13294;width:4794;height:613" coordorigin="5125,2540" coordsize="4794,613">
              <v:shape id="_x0000_s1195" type="#_x0000_t32" style="position:absolute;left:5125;top:2622;width:4794;height:0" o:connectortype="straight">
                <v:stroke endarrow="block"/>
              </v:shape>
              <v:shape id="_x0000_s1196" type="#_x0000_t202" style="position:absolute;left:5517;top:2650;width:759;height:503" filled="f" stroked="f">
                <v:textbox>
                  <w:txbxContent>
                    <w:p w:rsidR="00166D16" w:rsidRPr="00B26C4A" w:rsidRDefault="00166D16" w:rsidP="00166D1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26C4A">
                        <w:rPr>
                          <w:b/>
                          <w:bCs/>
                          <w:sz w:val="20"/>
                          <w:szCs w:val="20"/>
                        </w:rPr>
                        <w:t>400</w:t>
                      </w:r>
                    </w:p>
                  </w:txbxContent>
                </v:textbox>
              </v:shape>
              <v:shape id="_x0000_s1197" type="#_x0000_t32" style="position:absolute;left:5816;top:2540;width:0;height:177" o:connectortype="straight"/>
              <v:shape id="_x0000_s1198" type="#_x0000_t32" style="position:absolute;left:8219;top:2540;width:0;height:177" o:connectortype="straight"/>
              <v:shape id="_x0000_s1199" type="#_x0000_t202" style="position:absolute;left:7893;top:2633;width:693;height:503" filled="f" stroked="f">
                <v:textbox>
                  <w:txbxContent>
                    <w:p w:rsidR="00166D16" w:rsidRPr="00B26C4A" w:rsidRDefault="00166D16" w:rsidP="00166D16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26C4A">
                        <w:rPr>
                          <w:b/>
                          <w:bCs/>
                          <w:sz w:val="20"/>
                          <w:szCs w:val="20"/>
                        </w:rPr>
                        <w:t>800</w:t>
                      </w:r>
                    </w:p>
                  </w:txbxContent>
                </v:textbox>
              </v:shape>
            </v:group>
          </v:group>
        </w:pict>
      </w:r>
      <w:r w:rsidR="00166D16" w:rsidRPr="00881A2D">
        <w:rPr>
          <w:rFonts w:asciiTheme="majorBidi" w:hAnsiTheme="majorBidi" w:cstheme="majorBidi"/>
          <w:sz w:val="26"/>
          <w:szCs w:val="26"/>
        </w:rPr>
        <w:t>Un électron volt :</w:t>
      </w:r>
      <w:r w:rsidR="00166D16" w:rsidRPr="00881A2D">
        <w:rPr>
          <w:rFonts w:asciiTheme="majorBidi" w:hAnsiTheme="majorBidi" w:cstheme="majorBidi"/>
          <w:b/>
          <w:bCs/>
          <w:sz w:val="26"/>
          <w:szCs w:val="26"/>
        </w:rPr>
        <w:t xml:space="preserve"> 1eV=1,6.10</w:t>
      </w:r>
      <w:r w:rsidR="00166D16" w:rsidRPr="00881A2D">
        <w:rPr>
          <w:rFonts w:asciiTheme="majorBidi" w:hAnsiTheme="majorBidi" w:cstheme="majorBidi"/>
          <w:b/>
          <w:bCs/>
          <w:sz w:val="26"/>
          <w:szCs w:val="26"/>
          <w:vertAlign w:val="superscript"/>
        </w:rPr>
        <w:t>-19</w:t>
      </w:r>
      <w:r w:rsidR="00166D16" w:rsidRPr="00881A2D">
        <w:rPr>
          <w:rFonts w:asciiTheme="majorBidi" w:hAnsiTheme="majorBidi" w:cstheme="majorBidi"/>
          <w:b/>
          <w:bCs/>
          <w:sz w:val="26"/>
          <w:szCs w:val="26"/>
        </w:rPr>
        <w:t>J</w:t>
      </w:r>
      <w:r w:rsidR="00166D16" w:rsidRPr="00881A2D">
        <w:rPr>
          <w:rFonts w:asciiTheme="majorBidi" w:hAnsiTheme="majorBidi" w:cstheme="majorBidi"/>
          <w:sz w:val="26"/>
          <w:szCs w:val="26"/>
        </w:rPr>
        <w:t> ;</w:t>
      </w:r>
    </w:p>
    <w:p w:rsidR="00166D16" w:rsidRPr="00881A2D" w:rsidRDefault="00166D16" w:rsidP="0056014F">
      <w:pPr>
        <w:pStyle w:val="Paragraphedeliste"/>
        <w:numPr>
          <w:ilvl w:val="0"/>
          <w:numId w:val="7"/>
        </w:numPr>
        <w:spacing w:line="440" w:lineRule="atLeast"/>
        <w:ind w:left="357" w:hanging="357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 xml:space="preserve">Le spectre de lumière visible : 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>Les niveaux d’énergies quantifiés de l’atome d’hydrogène sont donnés par la relation :</w:t>
      </w:r>
    </w:p>
    <w:p w:rsidR="00166D16" w:rsidRPr="00881A2D" w:rsidRDefault="009D4893" w:rsidP="0056014F">
      <w:pPr>
        <w:spacing w:line="44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  <m:oMath>
        <m:sSub>
          <m:sSubPr>
            <m:ctrlPr>
              <w:rPr>
                <w:rFonts w:ascii="Cambria Math" w:hAnsiTheme="majorBidi" w:cstheme="majorBidi"/>
                <w:b/>
                <w:bCs/>
                <w:iCs/>
                <w:sz w:val="26"/>
                <w:szCs w:val="26"/>
              </w:rPr>
            </m:ctrlPr>
          </m:sSubPr>
          <m:e>
            <m:r>
              <m:rPr>
                <m:sty m:val="b"/>
              </m:rPr>
              <w:rPr>
                <w:rFonts w:ascii="Cambria Math" w:hAnsiTheme="majorBidi" w:cstheme="majorBidi"/>
                <w:sz w:val="26"/>
                <w:szCs w:val="26"/>
              </w:rPr>
              <m:t>E</m:t>
            </m:r>
          </m:e>
          <m:sub>
            <m:r>
              <m:rPr>
                <m:sty m:val="b"/>
              </m:rPr>
              <w:rPr>
                <w:rFonts w:ascii="Cambria Math" w:hAnsiTheme="majorBidi" w:cstheme="majorBidi"/>
                <w:sz w:val="26"/>
                <w:szCs w:val="26"/>
              </w:rPr>
              <m:t>n</m:t>
            </m:r>
          </m:sub>
        </m:sSub>
        <m:r>
          <m:rPr>
            <m:sty m:val="b"/>
          </m:rPr>
          <w:rPr>
            <w:rFonts w:ascii="Cambria Math" w:hAnsiTheme="majorBidi" w:cstheme="majorBidi"/>
            <w:sz w:val="26"/>
            <w:szCs w:val="26"/>
          </w:rPr>
          <m:t>=</m:t>
        </m:r>
        <m:r>
          <m:rPr>
            <m:sty m:val="b"/>
          </m:rPr>
          <w:rPr>
            <w:rFonts w:asciiTheme="majorBidi" w:hAnsiTheme="majorBidi" w:cstheme="majorBidi"/>
            <w:sz w:val="26"/>
            <w:szCs w:val="26"/>
          </w:rPr>
          <m:t>-</m:t>
        </m:r>
        <m:f>
          <m:fPr>
            <m:ctrlPr>
              <w:rPr>
                <w:rFonts w:ascii="Cambria Math" w:hAnsiTheme="majorBidi" w:cstheme="majorBidi"/>
                <w:b/>
                <w:bCs/>
                <w:iCs/>
                <w:sz w:val="26"/>
                <w:szCs w:val="26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Cs/>
                    <w:sz w:val="26"/>
                    <w:szCs w:val="26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Theme="majorBidi" w:cstheme="majorBidi"/>
                    <w:sz w:val="26"/>
                    <w:szCs w:val="26"/>
                  </w:rPr>
                  <m:t>E</m:t>
                </m:r>
              </m:e>
              <m:sub>
                <m:r>
                  <m:rPr>
                    <m:sty m:val="b"/>
                  </m:rPr>
                  <w:rPr>
                    <w:rFonts w:ascii="Cambria Math" w:hAnsiTheme="majorBidi" w:cstheme="majorBidi"/>
                    <w:sz w:val="26"/>
                    <w:szCs w:val="26"/>
                  </w:rPr>
                  <m:t>0</m:t>
                </m:r>
              </m:sub>
            </m:sSub>
          </m:num>
          <m:den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iCs/>
                    <w:sz w:val="26"/>
                    <w:szCs w:val="26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Theme="majorBidi" w:cstheme="majorBidi"/>
                    <w:sz w:val="26"/>
                    <w:szCs w:val="26"/>
                  </w:rPr>
                  <m:t>n</m:t>
                </m:r>
              </m:e>
              <m:sup>
                <m:r>
                  <m:rPr>
                    <m:sty m:val="b"/>
                  </m:rPr>
                  <w:rPr>
                    <w:rFonts w:ascii="Cambria Math" w:hAnsiTheme="majorBidi" w:cstheme="majorBidi"/>
                    <w:sz w:val="26"/>
                    <w:szCs w:val="26"/>
                  </w:rPr>
                  <m:t>2</m:t>
                </m:r>
              </m:sup>
            </m:sSup>
          </m:den>
        </m:f>
      </m:oMath>
      <w:r w:rsidR="00166D16" w:rsidRPr="00881A2D">
        <w:rPr>
          <w:rFonts w:asciiTheme="majorBidi" w:eastAsiaTheme="minorEastAsia" w:hAnsiTheme="majorBidi" w:cstheme="majorBidi"/>
          <w:sz w:val="26"/>
          <w:szCs w:val="26"/>
        </w:rPr>
        <w:t xml:space="preserve">  </w:t>
      </w:r>
      <w:proofErr w:type="gramStart"/>
      <w:r w:rsidR="00166D16" w:rsidRPr="00881A2D">
        <w:rPr>
          <w:rFonts w:asciiTheme="majorBidi" w:eastAsiaTheme="minorEastAsia" w:hAnsiTheme="majorBidi" w:cstheme="majorBidi"/>
          <w:sz w:val="26"/>
          <w:szCs w:val="26"/>
        </w:rPr>
        <w:t>où</w:t>
      </w:r>
      <w:proofErr w:type="gramEnd"/>
      <w:r w:rsidR="00166D16" w:rsidRPr="00881A2D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166D16"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n</w:t>
      </w:r>
      <w:r w:rsidR="00166D16" w:rsidRPr="00881A2D">
        <w:rPr>
          <w:rFonts w:asciiTheme="majorBidi" w:eastAsiaTheme="minorEastAsia" w:hAnsiTheme="majorBidi" w:cstheme="majorBidi"/>
          <w:sz w:val="26"/>
          <w:szCs w:val="26"/>
        </w:rPr>
        <w:t xml:space="preserve"> est un entier naturel non nul et </w:t>
      </w:r>
      <w:r w:rsidR="00166D16"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E</w:t>
      </w:r>
      <w:r w:rsidR="00166D16" w:rsidRPr="00881A2D">
        <w:rPr>
          <w:rFonts w:asciiTheme="majorBidi" w:eastAsiaTheme="minorEastAsia" w:hAnsiTheme="majorBidi" w:cstheme="majorBidi"/>
          <w:b/>
          <w:bCs/>
          <w:sz w:val="26"/>
          <w:szCs w:val="26"/>
          <w:vertAlign w:val="subscript"/>
        </w:rPr>
        <w:t>0</w:t>
      </w:r>
      <w:r w:rsidR="00166D16" w:rsidRPr="00881A2D">
        <w:rPr>
          <w:rFonts w:asciiTheme="majorBidi" w:eastAsiaTheme="minorEastAsia" w:hAnsiTheme="majorBidi" w:cstheme="majorBidi"/>
          <w:b/>
          <w:bCs/>
          <w:sz w:val="26"/>
          <w:szCs w:val="26"/>
        </w:rPr>
        <w:t>=13,6eV</w:t>
      </w:r>
      <w:r w:rsidR="00166D16" w:rsidRPr="00881A2D">
        <w:rPr>
          <w:rFonts w:asciiTheme="majorBidi" w:eastAsiaTheme="minorEastAsia" w:hAnsiTheme="majorBidi" w:cstheme="majorBidi"/>
          <w:sz w:val="26"/>
          <w:szCs w:val="26"/>
        </w:rPr>
        <w:t>.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1/ a-</w:t>
      </w:r>
      <w:r w:rsidRPr="00881A2D">
        <w:rPr>
          <w:rFonts w:asciiTheme="majorBidi" w:hAnsiTheme="majorBidi" w:cstheme="majorBidi"/>
          <w:sz w:val="26"/>
          <w:szCs w:val="26"/>
        </w:rPr>
        <w:t xml:space="preserve"> Expliquer la phrase : « </w:t>
      </w:r>
      <w:r w:rsidRPr="00EC3115">
        <w:rPr>
          <w:rFonts w:asciiTheme="majorBidi" w:hAnsiTheme="majorBidi" w:cstheme="majorBidi"/>
          <w:b/>
          <w:bCs/>
          <w:i/>
          <w:iCs/>
          <w:sz w:val="26"/>
          <w:szCs w:val="26"/>
        </w:rPr>
        <w:t>les niveaux d’énergie de l’atome sont quantifiés</w:t>
      </w:r>
      <w:r w:rsidRPr="00881A2D">
        <w:rPr>
          <w:rFonts w:asciiTheme="majorBidi" w:hAnsiTheme="majorBidi" w:cstheme="majorBidi"/>
          <w:sz w:val="26"/>
          <w:szCs w:val="26"/>
        </w:rPr>
        <w:t xml:space="preserve"> ». 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b-</w:t>
      </w:r>
      <w:r w:rsidRPr="00881A2D">
        <w:rPr>
          <w:rFonts w:asciiTheme="majorBidi" w:hAnsiTheme="majorBidi" w:cstheme="majorBidi"/>
          <w:sz w:val="26"/>
          <w:szCs w:val="26"/>
        </w:rPr>
        <w:t xml:space="preserve"> Que représente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E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>0</w:t>
      </w:r>
      <w:r w:rsidRPr="00881A2D">
        <w:rPr>
          <w:rFonts w:asciiTheme="majorBidi" w:hAnsiTheme="majorBidi" w:cstheme="majorBidi"/>
          <w:sz w:val="26"/>
          <w:szCs w:val="26"/>
        </w:rPr>
        <w:t xml:space="preserve"> pour l’atome d’hydrogène ?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c-</w:t>
      </w:r>
      <w:r w:rsidRPr="00881A2D">
        <w:rPr>
          <w:rFonts w:asciiTheme="majorBidi" w:hAnsiTheme="majorBidi" w:cstheme="majorBidi"/>
          <w:sz w:val="26"/>
          <w:szCs w:val="26"/>
        </w:rPr>
        <w:t xml:space="preserve"> Compléter le diagramme des niveaux d’énergie en annexe.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2/</w:t>
      </w:r>
      <w:r w:rsidRPr="00881A2D">
        <w:rPr>
          <w:rFonts w:asciiTheme="majorBidi" w:hAnsiTheme="majorBidi" w:cstheme="majorBidi"/>
          <w:sz w:val="26"/>
          <w:szCs w:val="26"/>
        </w:rPr>
        <w:t xml:space="preserve"> Dans une expérience voisine de celle réalisée par Frank et Hertz, un faisceau d’électrons de même énergie cinétique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E</w:t>
      </w:r>
      <w:r w:rsidRPr="00881A2D">
        <w:rPr>
          <w:rFonts w:asciiTheme="majorBidi" w:hAnsiTheme="majorBidi" w:cstheme="majorBidi"/>
          <w:b/>
          <w:bCs/>
          <w:sz w:val="26"/>
          <w:szCs w:val="26"/>
          <w:vertAlign w:val="subscript"/>
        </w:rPr>
        <w:t xml:space="preserve">C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= 12,2 eV</w:t>
      </w:r>
      <w:r w:rsidRPr="00881A2D">
        <w:rPr>
          <w:rFonts w:asciiTheme="majorBidi" w:hAnsiTheme="majorBidi" w:cstheme="majorBidi"/>
          <w:sz w:val="26"/>
          <w:szCs w:val="26"/>
        </w:rPr>
        <w:t xml:space="preserve"> traverse un gaz formé par des atomes d’hydrogène pris à l’état fondamental. Lors des collisions entre un électron incident et un atome d’hydrogène, un transfert d’énergie peut avoir lieu.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 xml:space="preserve">a- </w:t>
      </w:r>
      <w:r w:rsidRPr="00881A2D">
        <w:rPr>
          <w:rFonts w:asciiTheme="majorBidi" w:hAnsiTheme="majorBidi" w:cstheme="majorBidi"/>
          <w:sz w:val="26"/>
          <w:szCs w:val="26"/>
        </w:rPr>
        <w:t xml:space="preserve">Justifier que l’atome d’hydrogène ne peut absorber que deux quantums d’énergie que l’on calculera.  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b-</w:t>
      </w:r>
      <w:r w:rsidRPr="00881A2D">
        <w:rPr>
          <w:rFonts w:asciiTheme="majorBidi" w:hAnsiTheme="majorBidi" w:cstheme="majorBidi"/>
          <w:sz w:val="26"/>
          <w:szCs w:val="26"/>
        </w:rPr>
        <w:t xml:space="preserve"> Pour retrouver son état fondamental, l’atome d’hydrogène se désexcite en émettant l’énergie absorbée sous forme de radiations lumineuses.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sz w:val="26"/>
          <w:szCs w:val="26"/>
        </w:rPr>
        <w:t xml:space="preserve">Sur le digramme des niveaux d’énergie (en annexe), représenter par des flèches les transitions possibles et calculer les longueurs d’onde des radiations correspondantes. </w:t>
      </w:r>
    </w:p>
    <w:p w:rsidR="00166D16" w:rsidRPr="00881A2D" w:rsidRDefault="00166D16" w:rsidP="00BD0D97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3/</w:t>
      </w:r>
      <w:r w:rsidRPr="00881A2D">
        <w:rPr>
          <w:rFonts w:asciiTheme="majorBidi" w:hAnsiTheme="majorBidi" w:cstheme="majorBidi"/>
          <w:sz w:val="26"/>
          <w:szCs w:val="26"/>
        </w:rPr>
        <w:t xml:space="preserve"> </w:t>
      </w:r>
      <w:r w:rsidR="00BD0D97">
        <w:rPr>
          <w:rFonts w:asciiTheme="majorBidi" w:hAnsiTheme="majorBidi" w:cstheme="majorBidi"/>
          <w:sz w:val="26"/>
          <w:szCs w:val="26"/>
        </w:rPr>
        <w:t>L</w:t>
      </w:r>
      <w:r w:rsidR="00BD0D97" w:rsidRPr="00881A2D">
        <w:rPr>
          <w:rFonts w:asciiTheme="majorBidi" w:hAnsiTheme="majorBidi" w:cstheme="majorBidi"/>
          <w:sz w:val="26"/>
          <w:szCs w:val="26"/>
        </w:rPr>
        <w:t xml:space="preserve">a série de Balmer </w:t>
      </w:r>
      <w:r w:rsidR="00BD0D97">
        <w:rPr>
          <w:rFonts w:asciiTheme="majorBidi" w:hAnsiTheme="majorBidi" w:cstheme="majorBidi"/>
          <w:sz w:val="26"/>
          <w:szCs w:val="26"/>
        </w:rPr>
        <w:t xml:space="preserve"> est constituée par l</w:t>
      </w:r>
      <w:r w:rsidRPr="00881A2D">
        <w:rPr>
          <w:rFonts w:asciiTheme="majorBidi" w:hAnsiTheme="majorBidi" w:cstheme="majorBidi"/>
          <w:sz w:val="26"/>
          <w:szCs w:val="26"/>
        </w:rPr>
        <w:t xml:space="preserve">es radiations émises lorsqu’un atome d’hydrogène passe d’un état excité tel que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n&gt;2</w:t>
      </w:r>
      <w:r w:rsidRPr="00881A2D">
        <w:rPr>
          <w:rFonts w:asciiTheme="majorBidi" w:hAnsiTheme="majorBidi" w:cstheme="majorBidi"/>
          <w:sz w:val="26"/>
          <w:szCs w:val="26"/>
        </w:rPr>
        <w:t xml:space="preserve"> à l’état 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n=2</w:t>
      </w:r>
      <w:r w:rsidRPr="00881A2D">
        <w:rPr>
          <w:rFonts w:asciiTheme="majorBidi" w:hAnsiTheme="majorBidi" w:cstheme="majorBidi"/>
          <w:sz w:val="26"/>
          <w:szCs w:val="26"/>
        </w:rPr>
        <w:t>.</w:t>
      </w:r>
    </w:p>
    <w:p w:rsidR="00166D16" w:rsidRPr="00881A2D" w:rsidRDefault="00166D16" w:rsidP="0056014F">
      <w:pPr>
        <w:spacing w:before="120" w:after="120"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a-</w:t>
      </w:r>
      <w:r w:rsidRPr="00881A2D">
        <w:rPr>
          <w:rFonts w:asciiTheme="majorBidi" w:hAnsiTheme="majorBidi" w:cstheme="majorBidi"/>
          <w:sz w:val="26"/>
          <w:szCs w:val="26"/>
        </w:rPr>
        <w:t xml:space="preserve"> Montrer que les longueurs d’onde de ces radiations vérifient la relation :</w:t>
      </w:r>
    </w:p>
    <w:p w:rsidR="00166D16" w:rsidRPr="00881A2D" w:rsidRDefault="009D4893" w:rsidP="00BD0D97">
      <w:pPr>
        <w:spacing w:before="120" w:after="120" w:line="440" w:lineRule="atLeast"/>
        <w:jc w:val="both"/>
        <w:rPr>
          <w:rFonts w:asciiTheme="majorBidi" w:hAnsiTheme="majorBidi" w:cstheme="majorBidi"/>
          <w:sz w:val="26"/>
          <w:szCs w:val="26"/>
        </w:rPr>
      </w:pPr>
      <m:oMathPara>
        <m:oMath>
          <m:sSub>
            <m:sSubPr>
              <m:ctrlPr>
                <w:rPr>
                  <w:rFonts w:ascii="Cambria Math" w:hAnsiTheme="majorBidi" w:cstheme="majorBidi"/>
                  <w:b/>
                  <w:bCs/>
                  <w:iCs/>
                  <w:sz w:val="28"/>
                  <w:szCs w:val="28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λ</m:t>
              </m:r>
            </m:e>
            <m:sub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n→2</m:t>
              </m:r>
            </m:sub>
          </m:sSub>
          <m:r>
            <m:rPr>
              <m:sty m:val="b"/>
            </m:rPr>
            <w:rPr>
              <w:rFonts w:ascii="Cambria Math" w:hAnsiTheme="majorBidi" w:cstheme="majorBidi"/>
              <w:sz w:val="28"/>
              <w:szCs w:val="28"/>
            </w:rPr>
            <m:t>=</m:t>
          </m:r>
          <m:r>
            <m:rPr>
              <m:sty m:val="b"/>
            </m:rPr>
            <w:rPr>
              <w:rFonts w:ascii="Cambria Math" w:hAnsi="Cambria Math" w:cstheme="majorBidi"/>
              <w:sz w:val="28"/>
              <w:szCs w:val="28"/>
            </w:rPr>
            <m:t>4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iCs/>
                  <w:sz w:val="28"/>
                  <w:szCs w:val="28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hc</m:t>
              </m:r>
            </m:num>
            <m:den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iCs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E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0</m:t>
                  </m:r>
                </m:sub>
              </m:sSub>
            </m:den>
          </m:f>
          <m:r>
            <m:rPr>
              <m:sty m:val="b"/>
            </m:rPr>
            <w:rPr>
              <w:rFonts w:ascii="Cambria Math" w:hAnsiTheme="majorBidi" w:cstheme="majorBidi"/>
              <w:sz w:val="28"/>
              <w:szCs w:val="28"/>
            </w:rPr>
            <m:t>(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iCs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iCs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 w:cstheme="majorBidi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Theme="majorBidi" w:hAnsiTheme="majorBidi" w:cstheme="majorBidi"/>
                  <w:sz w:val="28"/>
                  <w:szCs w:val="28"/>
                </w:rPr>
                <m:t>-</m:t>
              </m:r>
              <m:r>
                <m:rPr>
                  <m:sty m:val="b"/>
                </m:rPr>
                <w:rPr>
                  <w:rFonts w:ascii="Cambria Math" w:hAnsi="Cambria Math" w:cstheme="majorBidi"/>
                  <w:sz w:val="28"/>
                  <w:szCs w:val="28"/>
                </w:rPr>
                <m:t>4</m:t>
              </m:r>
            </m:den>
          </m:f>
          <m:r>
            <m:rPr>
              <m:sty m:val="b"/>
            </m:rPr>
            <w:rPr>
              <w:rFonts w:ascii="Cambria Math" w:hAnsiTheme="majorBidi" w:cstheme="majorBidi"/>
              <w:sz w:val="28"/>
              <w:szCs w:val="28"/>
            </w:rPr>
            <m:t>)</m:t>
          </m:r>
        </m:oMath>
      </m:oMathPara>
    </w:p>
    <w:p w:rsidR="00166D16" w:rsidRPr="00881A2D" w:rsidRDefault="00166D16" w:rsidP="00BD0D97">
      <w:pPr>
        <w:spacing w:line="44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b-</w:t>
      </w:r>
      <w:r w:rsidRPr="00881A2D">
        <w:rPr>
          <w:rFonts w:asciiTheme="majorBidi" w:hAnsiTheme="majorBidi" w:cstheme="majorBidi"/>
          <w:sz w:val="26"/>
          <w:szCs w:val="26"/>
        </w:rPr>
        <w:t xml:space="preserve"> Déterminer les longueurs d’onde de toutes les radiations de la série de Balmer qui appartiennent au domaine de visible.</w:t>
      </w:r>
    </w:p>
    <w:p w:rsidR="00166D16" w:rsidRPr="00881A2D" w:rsidRDefault="00166D16" w:rsidP="0056014F">
      <w:pPr>
        <w:spacing w:line="440" w:lineRule="atLeast"/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166D16" w:rsidRDefault="00166D16" w:rsidP="00861059">
      <w:pPr>
        <w:spacing w:line="32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166D16" w:rsidRDefault="00166D16" w:rsidP="00861059">
      <w:pPr>
        <w:spacing w:line="32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166D16" w:rsidRDefault="00166D16" w:rsidP="00861059">
      <w:pPr>
        <w:spacing w:line="32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166D16" w:rsidRDefault="00166D16" w:rsidP="00861059">
      <w:pPr>
        <w:spacing w:line="32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166D16" w:rsidRDefault="00166D16" w:rsidP="00861059">
      <w:pPr>
        <w:spacing w:line="32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166D16" w:rsidRDefault="00166D16" w:rsidP="00861059">
      <w:pPr>
        <w:spacing w:line="320" w:lineRule="atLeast"/>
        <w:jc w:val="both"/>
        <w:rPr>
          <w:rFonts w:asciiTheme="majorBidi" w:eastAsiaTheme="minorEastAsia" w:hAnsiTheme="majorBidi" w:cstheme="majorBidi"/>
          <w:sz w:val="26"/>
          <w:szCs w:val="26"/>
        </w:rPr>
      </w:pPr>
    </w:p>
    <w:p w:rsidR="001B13C5" w:rsidRPr="00881A2D" w:rsidRDefault="001B13C5" w:rsidP="00861059">
      <w:pPr>
        <w:spacing w:line="320" w:lineRule="atLeast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lastRenderedPageBreak/>
        <w:t>Annexe à rendre avec la copie de l’élève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ab/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ab/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ab/>
      </w:r>
    </w:p>
    <w:p w:rsidR="001B13C5" w:rsidRPr="00881A2D" w:rsidRDefault="001B13C5" w:rsidP="00861059">
      <w:pPr>
        <w:spacing w:line="320" w:lineRule="atLeast"/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600523" w:rsidRPr="00881A2D" w:rsidRDefault="00600523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881A2D">
        <w:rPr>
          <w:rFonts w:asciiTheme="majorBidi" w:hAnsiTheme="majorBidi" w:cstheme="majorBidi"/>
          <w:b/>
          <w:bCs/>
          <w:sz w:val="26"/>
          <w:szCs w:val="26"/>
        </w:rPr>
        <w:t>Nom et prénom</w:t>
      </w:r>
      <w:r w:rsidRPr="00881A2D">
        <w:rPr>
          <w:rFonts w:asciiTheme="majorBidi" w:hAnsiTheme="majorBidi" w:cstheme="majorBidi"/>
          <w:sz w:val="26"/>
          <w:szCs w:val="26"/>
        </w:rPr>
        <w:t> </w:t>
      </w:r>
      <w:r w:rsidRPr="00881A2D">
        <w:rPr>
          <w:rFonts w:asciiTheme="majorBidi" w:hAnsiTheme="majorBidi" w:cstheme="majorBidi"/>
          <w:b/>
          <w:bCs/>
          <w:sz w:val="26"/>
          <w:szCs w:val="26"/>
        </w:rPr>
        <w:t>:</w:t>
      </w:r>
      <w:r w:rsidRPr="00881A2D">
        <w:rPr>
          <w:rFonts w:asciiTheme="majorBidi" w:hAnsiTheme="majorBidi" w:cstheme="majorBidi"/>
          <w:sz w:val="26"/>
          <w:szCs w:val="26"/>
        </w:rPr>
        <w:t xml:space="preserve"> …………………………</w:t>
      </w:r>
    </w:p>
    <w:p w:rsidR="00600523" w:rsidRPr="00881A2D" w:rsidRDefault="00600523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F76E8" w:rsidRPr="00881A2D" w:rsidRDefault="009D4893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  <w:r w:rsidRPr="009D4893">
        <w:rPr>
          <w:rFonts w:asciiTheme="majorBidi" w:eastAsiaTheme="minorEastAsia" w:hAnsiTheme="majorBidi" w:cstheme="majorBidi"/>
          <w:noProof/>
          <w:sz w:val="26"/>
          <w:szCs w:val="26"/>
          <w:lang w:eastAsia="fr-FR"/>
        </w:rPr>
        <w:pict>
          <v:group id="_x0000_s1143" style="position:absolute;left:0;text-align:left;margin-left:114.1pt;margin-top:15.75pt;width:330.45pt;height:324pt;z-index:251715584" coordorigin="1992,7997" coordsize="6307,5753">
            <v:shape id="_x0000_s1144" type="#_x0000_t202" style="position:absolute;left:2720;top:8835;width:569;height:448" filled="f" stroked="f">
              <v:textbox style="mso-next-textbox:#_x0000_s1144">
                <w:txbxContent>
                  <w:p w:rsidR="00CC2FB2" w:rsidRPr="003E7F32" w:rsidRDefault="00CC2FB2" w:rsidP="00CC2FB2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</w:t>
                    </w:r>
                  </w:p>
                </w:txbxContent>
              </v:textbox>
            </v:shape>
            <v:shape id="_x0000_s1145" type="#_x0000_t202" style="position:absolute;left:2132;top:10121;width:989;height:448" filled="f" stroked="f">
              <v:textbox style="mso-next-textbox:#_x0000_s1145">
                <w:txbxContent>
                  <w:p w:rsidR="00CC2FB2" w:rsidRPr="003E7F32" w:rsidRDefault="00CC2FB2" w:rsidP="00CC2FB2">
                    <w:pPr>
                      <w:rPr>
                        <w:b/>
                        <w:bCs/>
                      </w:rPr>
                    </w:pPr>
                    <w:r w:rsidRPr="00477836">
                      <w:rPr>
                        <w:b/>
                        <w:bCs/>
                      </w:rPr>
                      <w:t>E</w:t>
                    </w:r>
                    <w:r w:rsidRPr="00477836">
                      <w:rPr>
                        <w:b/>
                        <w:bCs/>
                        <w:vertAlign w:val="subscript"/>
                      </w:rPr>
                      <w:t>3</w:t>
                    </w:r>
                    <w:r>
                      <w:rPr>
                        <w:b/>
                        <w:bCs/>
                        <w:vertAlign w:val="subscript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= ……</w:t>
                    </w:r>
                  </w:p>
                </w:txbxContent>
              </v:textbox>
            </v:shape>
            <v:shape id="_x0000_s1146" type="#_x0000_t202" style="position:absolute;left:1992;top:13210;width:1131;height:448" filled="f" stroked="f">
              <v:textbox style="mso-next-textbox:#_x0000_s1146">
                <w:txbxContent>
                  <w:p w:rsidR="00CC2FB2" w:rsidRPr="003E7F32" w:rsidRDefault="00CC2FB2" w:rsidP="00CC2FB2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vertAlign w:val="subscript"/>
                      </w:rPr>
                      <w:t xml:space="preserve">1 </w:t>
                    </w:r>
                    <w:r>
                      <w:rPr>
                        <w:b/>
                        <w:bCs/>
                      </w:rPr>
                      <w:t>=-13,6</w:t>
                    </w:r>
                  </w:p>
                </w:txbxContent>
              </v:textbox>
            </v:shape>
            <v:group id="_x0000_s1147" style="position:absolute;left:2951;top:7997;width:5348;height:5753" coordorigin="2951,7997" coordsize="5348,5753">
              <v:shape id="_x0000_s1148" type="#_x0000_t202" style="position:absolute;left:5830;top:10849;width:678;height:448" filled="f" stroked="f">
                <v:textbox style="mso-next-textbox:#_x0000_s1148">
                  <w:txbxContent>
                    <w:p w:rsidR="00CC2FB2" w:rsidRPr="003E7F32" w:rsidRDefault="00CC2FB2" w:rsidP="00CC2FB2">
                      <w:pPr>
                        <w:rPr>
                          <w:b/>
                          <w:bCs/>
                        </w:rPr>
                      </w:pPr>
                      <w:r w:rsidRPr="003E7F32">
                        <w:rPr>
                          <w:b/>
                          <w:bCs/>
                        </w:rPr>
                        <w:t>n=</w:t>
                      </w: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</v:shape>
              <v:shape id="_x0000_s1149" type="#_x0000_t202" style="position:absolute;left:2951;top:7997;width:989;height:448" filled="f" stroked="f">
                <v:textbox style="mso-next-textbox:#_x0000_s1149">
                  <w:txbxContent>
                    <w:p w:rsidR="00CC2FB2" w:rsidRPr="003E7F32" w:rsidRDefault="00CC2FB2" w:rsidP="00CC2FB2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E(</w:t>
                      </w:r>
                      <w:proofErr w:type="gramEnd"/>
                      <w:r>
                        <w:rPr>
                          <w:b/>
                          <w:bCs/>
                        </w:rPr>
                        <w:t>eV)</w:t>
                      </w:r>
                    </w:p>
                  </w:txbxContent>
                </v:textbox>
              </v:shape>
              <v:shape id="_x0000_s1150" type="#_x0000_t202" style="position:absolute;left:5792;top:10107;width:678;height:448" filled="f" stroked="f">
                <v:textbox style="mso-next-textbox:#_x0000_s1150">
                  <w:txbxContent>
                    <w:p w:rsidR="00CC2FB2" w:rsidRPr="003E7F32" w:rsidRDefault="00CC2FB2" w:rsidP="00CC2FB2">
                      <w:pPr>
                        <w:rPr>
                          <w:b/>
                          <w:bCs/>
                        </w:rPr>
                      </w:pPr>
                      <w:r w:rsidRPr="003E7F32">
                        <w:rPr>
                          <w:b/>
                          <w:bCs/>
                        </w:rPr>
                        <w:t>n=</w:t>
                      </w: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</v:shape>
              <v:shape id="_x0000_s1151" type="#_x0000_t202" style="position:absolute;left:5715;top:8807;width:876;height:448" filled="f" stroked="f">
                <v:textbox style="mso-next-textbox:#_x0000_s1151">
                  <w:txbxContent>
                    <w:p w:rsidR="00CC2FB2" w:rsidRPr="003E7F32" w:rsidRDefault="00CC2FB2" w:rsidP="00CC2F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n=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∞</m:t>
                        </m:r>
                      </m:oMath>
                    </w:p>
                  </w:txbxContent>
                </v:textbox>
              </v:shape>
              <v:group id="_x0000_s1152" style="position:absolute;left:2997;top:8242;width:5302;height:5508" coordorigin="2997,8242" coordsize="5302,5508">
                <v:shape id="_x0000_s1153" type="#_x0000_t202" style="position:absolute;left:6166;top:13192;width:2133;height:438" filled="f" stroked="f">
                  <v:textbox style="mso-next-textbox:#_x0000_s1153">
                    <w:txbxContent>
                      <w:p w:rsidR="00CC2FB2" w:rsidRPr="003E7F32" w:rsidRDefault="00CC2FB2" w:rsidP="00CC2FB2">
                        <w:pPr>
                          <w:rPr>
                            <w:b/>
                            <w:bCs/>
                          </w:rPr>
                        </w:pPr>
                        <w:r w:rsidRPr="003E7F32">
                          <w:rPr>
                            <w:b/>
                            <w:bCs/>
                          </w:rPr>
                          <w:t>{</w:t>
                        </w:r>
                        <w:r>
                          <w:rPr>
                            <w:b/>
                            <w:bCs/>
                          </w:rPr>
                          <w:t>E</w:t>
                        </w:r>
                        <w:r w:rsidRPr="003E7F32">
                          <w:rPr>
                            <w:b/>
                            <w:bCs/>
                          </w:rPr>
                          <w:t>tat fondamental}</w:t>
                        </w:r>
                      </w:p>
                    </w:txbxContent>
                  </v:textbox>
                </v:shape>
                <v:shape id="_x0000_s1154" type="#_x0000_t202" style="position:absolute;left:5729;top:13220;width:678;height:448" filled="f" stroked="f">
                  <v:textbox style="mso-next-textbox:#_x0000_s1154">
                    <w:txbxContent>
                      <w:p w:rsidR="00CC2FB2" w:rsidRPr="003E7F32" w:rsidRDefault="00CC2FB2" w:rsidP="00CC2FB2">
                        <w:pPr>
                          <w:rPr>
                            <w:b/>
                            <w:bCs/>
                          </w:rPr>
                        </w:pPr>
                        <w:r w:rsidRPr="003E7F32">
                          <w:rPr>
                            <w:b/>
                            <w:bCs/>
                          </w:rPr>
                          <w:t>n=1</w:t>
                        </w:r>
                      </w:p>
                    </w:txbxContent>
                  </v:textbox>
                </v:shape>
                <v:group id="_x0000_s1155" style="position:absolute;left:2997;top:8242;width:2865;height:5508" coordorigin="2997,8242" coordsize="2865,3709">
                  <v:shape id="_x0000_s1156" type="#_x0000_t32" style="position:absolute;left:3021;top:11748;width:2839;height:0" o:connectortype="straight"/>
                  <v:shape id="_x0000_s1157" type="#_x0000_t32" style="position:absolute;left:3021;top:10141;width:2839;height:0" o:connectortype="straight"/>
                  <v:shape id="_x0000_s1158" type="#_x0000_t32" style="position:absolute;left:3023;top:9667;width:2839;height:0" o:connectortype="straight"/>
                  <v:shape id="_x0000_s1159" type="#_x0000_t32" style="position:absolute;left:3007;top:9064;width:2839;height:0" o:connectortype="straight"/>
                  <v:shape id="_x0000_s1160" type="#_x0000_t32" style="position:absolute;left:3021;top:8809;width:2839;height:0" o:connectortype="straight"/>
                  <v:shape id="_x0000_s1161" type="#_x0000_t32" style="position:absolute;left:3049;top:8242;width:0;height:3709;flip:y" o:connectortype="straight">
                    <v:stroke endarrow="block"/>
                  </v:shape>
                  <v:shape id="_x0000_s1162" type="#_x0000_t32" style="position:absolute;left:3009;top:9317;width:2839;height:0" o:connectortype="straight"/>
                  <v:shape id="_x0000_s1163" type="#_x0000_t32" style="position:absolute;left:2997;top:8927;width:2839;height:0" o:connectortype="straight"/>
                </v:group>
              </v:group>
              <v:shape id="_x0000_s1164" type="#_x0000_t202" style="position:absolute;left:5736;top:9617;width:678;height:448" filled="f" stroked="f">
                <v:textbox style="mso-next-textbox:#_x0000_s1164">
                  <w:txbxContent>
                    <w:p w:rsidR="00CC2FB2" w:rsidRPr="003E7F32" w:rsidRDefault="00CC2FB2" w:rsidP="00CC2FB2">
                      <w:pPr>
                        <w:rPr>
                          <w:b/>
                          <w:bCs/>
                        </w:rPr>
                      </w:pPr>
                      <w:r w:rsidRPr="003E7F32">
                        <w:rPr>
                          <w:b/>
                          <w:bCs/>
                        </w:rPr>
                        <w:t>n=</w:t>
                      </w: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</v:shape>
              <v:shape id="_x0000_s1165" type="#_x0000_t202" style="position:absolute;left:5722;top:9231;width:678;height:448" filled="f" stroked="f">
                <v:textbox style="mso-next-textbox:#_x0000_s1165">
                  <w:txbxContent>
                    <w:p w:rsidR="00CC2FB2" w:rsidRPr="003E7F32" w:rsidRDefault="00CC2FB2" w:rsidP="00CC2FB2">
                      <w:pPr>
                        <w:rPr>
                          <w:b/>
                          <w:bCs/>
                        </w:rPr>
                      </w:pPr>
                      <w:r w:rsidRPr="003E7F32">
                        <w:rPr>
                          <w:b/>
                          <w:bCs/>
                        </w:rPr>
                        <w:t>n=</w:t>
                      </w: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</v:shape>
              <v:shape id="_x0000_s1166" type="#_x0000_t202" style="position:absolute;left:5715;top:9047;width:678;height:448" filled="f" stroked="f">
                <v:textbox style="mso-next-textbox:#_x0000_s1166">
                  <w:txbxContent>
                    <w:p w:rsidR="00CC2FB2" w:rsidRPr="003E7F32" w:rsidRDefault="00CC2FB2" w:rsidP="00CC2FB2">
                      <w:pPr>
                        <w:rPr>
                          <w:b/>
                          <w:bCs/>
                        </w:rPr>
                      </w:pPr>
                      <w:r w:rsidRPr="003E7F32">
                        <w:rPr>
                          <w:b/>
                          <w:bCs/>
                        </w:rPr>
                        <w:t>n=</w:t>
                      </w: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v:group>
            <v:shape id="_x0000_s1167" type="#_x0000_t202" style="position:absolute;left:2172;top:10849;width:1131;height:448" filled="f" stroked="f">
              <v:textbox style="mso-next-textbox:#_x0000_s1167">
                <w:txbxContent>
                  <w:p w:rsidR="00CC2FB2" w:rsidRPr="003E7F32" w:rsidRDefault="00CC2FB2" w:rsidP="00CC2FB2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vertAlign w:val="subscript"/>
                      </w:rPr>
                      <w:t xml:space="preserve">2 </w:t>
                    </w:r>
                    <w:r>
                      <w:rPr>
                        <w:b/>
                        <w:bCs/>
                      </w:rPr>
                      <w:t>=-3,4</w:t>
                    </w:r>
                  </w:p>
                </w:txbxContent>
              </v:textbox>
            </v:shape>
            <v:shape id="_x0000_s1168" type="#_x0000_t202" style="position:absolute;left:2172;top:9617;width:989;height:448" filled="f" stroked="f">
              <v:textbox style="mso-next-textbox:#_x0000_s1168">
                <w:txbxContent>
                  <w:p w:rsidR="00CC2FB2" w:rsidRPr="003E7F32" w:rsidRDefault="00CC2FB2" w:rsidP="00CC2FB2">
                    <w:pPr>
                      <w:rPr>
                        <w:b/>
                        <w:bCs/>
                      </w:rPr>
                    </w:pPr>
                    <w:r w:rsidRPr="00477836"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vertAlign w:val="subscript"/>
                      </w:rPr>
                      <w:t>4</w:t>
                    </w:r>
                    <w:r>
                      <w:rPr>
                        <w:b/>
                        <w:bCs/>
                      </w:rPr>
                      <w:t>= ……</w:t>
                    </w:r>
                  </w:p>
                </w:txbxContent>
              </v:textbox>
            </v:shape>
            <v:shape id="_x0000_s1169" type="#_x0000_t202" style="position:absolute;left:2134;top:9227;width:989;height:448" filled="f" stroked="f">
              <v:textbox style="mso-next-textbox:#_x0000_s1169">
                <w:txbxContent>
                  <w:p w:rsidR="00CC2FB2" w:rsidRPr="003E7F32" w:rsidRDefault="00CC2FB2" w:rsidP="00CC2FB2">
                    <w:pPr>
                      <w:rPr>
                        <w:b/>
                        <w:bCs/>
                      </w:rPr>
                    </w:pPr>
                    <w:r w:rsidRPr="00477836"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vertAlign w:val="subscript"/>
                      </w:rPr>
                      <w:t xml:space="preserve">5 </w:t>
                    </w:r>
                    <w:r>
                      <w:rPr>
                        <w:b/>
                        <w:bCs/>
                      </w:rPr>
                      <w:t>= ……</w:t>
                    </w:r>
                  </w:p>
                </w:txbxContent>
              </v:textbox>
            </v:shape>
            <v:shape id="_x0000_s1170" type="#_x0000_t202" style="position:absolute;left:2144;top:8986;width:989;height:448" filled="f" stroked="f">
              <v:textbox style="mso-next-textbox:#_x0000_s1170">
                <w:txbxContent>
                  <w:p w:rsidR="00CC2FB2" w:rsidRPr="003E7F32" w:rsidRDefault="00CC2FB2" w:rsidP="00CC2FB2">
                    <w:pPr>
                      <w:rPr>
                        <w:b/>
                        <w:bCs/>
                      </w:rPr>
                    </w:pPr>
                    <w:r w:rsidRPr="00477836">
                      <w:rPr>
                        <w:b/>
                        <w:bCs/>
                      </w:rPr>
                      <w:t>E</w:t>
                    </w:r>
                    <w:r>
                      <w:rPr>
                        <w:b/>
                        <w:bCs/>
                        <w:vertAlign w:val="subscript"/>
                      </w:rPr>
                      <w:t xml:space="preserve">6 </w:t>
                    </w:r>
                    <w:r>
                      <w:rPr>
                        <w:b/>
                        <w:bCs/>
                      </w:rPr>
                      <w:t>= ……</w:t>
                    </w:r>
                  </w:p>
                </w:txbxContent>
              </v:textbox>
            </v:shape>
          </v:group>
        </w:pict>
      </w: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DB73B6" w:rsidRDefault="00DB73B6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sz w:val="26"/>
          <w:szCs w:val="26"/>
        </w:rPr>
      </w:pPr>
    </w:p>
    <w:p w:rsidR="00C92BD2" w:rsidRDefault="00F62799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  <w:r>
        <w:rPr>
          <w:rFonts w:asciiTheme="majorBidi" w:hAnsiTheme="majorBidi" w:cstheme="majorBidi"/>
          <w:noProof/>
          <w:sz w:val="26"/>
          <w:szCs w:val="26"/>
          <w:lang w:eastAsia="fr-FR"/>
        </w:rPr>
        <w:drawing>
          <wp:inline distT="0" distB="0" distL="0" distR="0">
            <wp:extent cx="6641849" cy="8568643"/>
            <wp:effectExtent l="19050" t="0" r="6601" b="0"/>
            <wp:docPr id="1" name="Image 1" descr="C:\Users\p1\Desktop\Imag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1\Desktop\Image (9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73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2C0A46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  <w:r>
        <w:rPr>
          <w:rFonts w:asciiTheme="majorBidi" w:hAnsiTheme="majorBidi" w:cstheme="majorBidi"/>
          <w:noProof/>
          <w:sz w:val="26"/>
          <w:szCs w:val="26"/>
          <w:lang w:eastAsia="fr-FR"/>
        </w:rPr>
        <w:drawing>
          <wp:inline distT="0" distB="0" distL="0" distR="0">
            <wp:extent cx="6641214" cy="8325293"/>
            <wp:effectExtent l="19050" t="0" r="7236" b="0"/>
            <wp:docPr id="3" name="Image 2" descr="C:\Users\p1\Documents\Sharpdesk Desktop\Nouveau dossier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1\Documents\Sharpdesk Desktop\Nouveau dossier\Image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B0538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  <w:r>
        <w:rPr>
          <w:rFonts w:asciiTheme="majorBidi" w:hAnsiTheme="majorBidi" w:cstheme="majorBidi"/>
          <w:noProof/>
          <w:sz w:val="26"/>
          <w:szCs w:val="26"/>
          <w:lang w:eastAsia="fr-FR"/>
        </w:rPr>
        <w:drawing>
          <wp:inline distT="0" distB="0" distL="0" distR="0">
            <wp:extent cx="6639944" cy="8038214"/>
            <wp:effectExtent l="19050" t="0" r="8506" b="0"/>
            <wp:docPr id="4" name="Image 3" descr="C:\Users\p1\Documents\Sharpdesk Desktop\Nouveau dossier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\Documents\Sharpdesk Desktop\Nouveau dossier\Image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4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E65DD6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  <w:r>
        <w:rPr>
          <w:rFonts w:asciiTheme="majorBidi" w:hAnsiTheme="majorBidi" w:cstheme="majorBidi"/>
          <w:noProof/>
          <w:sz w:val="26"/>
          <w:szCs w:val="26"/>
          <w:lang w:eastAsia="fr-FR"/>
        </w:rPr>
        <w:lastRenderedPageBreak/>
        <w:drawing>
          <wp:inline distT="0" distB="0" distL="0" distR="0">
            <wp:extent cx="6641214" cy="8844234"/>
            <wp:effectExtent l="19050" t="0" r="7236" b="0"/>
            <wp:docPr id="5" name="Image 4" descr="C:\Users\p1\Documents\Sharpdesk Desktop\Nouveau dossier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1\Documents\Sharpdesk Desktop\Nouveau dossier\Image (4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p w:rsidR="00C92BD2" w:rsidRDefault="00C92BD2" w:rsidP="00861059">
      <w:pPr>
        <w:spacing w:line="320" w:lineRule="atLeast"/>
        <w:jc w:val="both"/>
        <w:rPr>
          <w:rFonts w:asciiTheme="majorBidi" w:hAnsiTheme="majorBidi" w:cstheme="majorBidi"/>
          <w:noProof/>
          <w:sz w:val="26"/>
          <w:szCs w:val="26"/>
          <w:lang w:eastAsia="fr-FR"/>
        </w:rPr>
      </w:pPr>
    </w:p>
    <w:sectPr w:rsidR="00C92BD2" w:rsidSect="004C621E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7ACF" w:rsidRDefault="00B67ACF" w:rsidP="00364E3D">
      <w:pPr>
        <w:spacing w:line="240" w:lineRule="auto"/>
      </w:pPr>
      <w:r>
        <w:separator/>
      </w:r>
    </w:p>
  </w:endnote>
  <w:endnote w:type="continuationSeparator" w:id="1">
    <w:p w:rsidR="00B67ACF" w:rsidRDefault="00B67ACF" w:rsidP="00364E3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 Black" w:hAnsi="Arial Black"/>
        <w:sz w:val="16"/>
        <w:szCs w:val="16"/>
      </w:rPr>
      <w:id w:val="1720876"/>
      <w:docPartObj>
        <w:docPartGallery w:val="Page Numbers (Bottom of Page)"/>
        <w:docPartUnique/>
      </w:docPartObj>
    </w:sdtPr>
    <w:sdtContent>
      <w:p w:rsidR="00364E3D" w:rsidRPr="00364E3D" w:rsidRDefault="00364E3D" w:rsidP="00364E3D">
        <w:pPr>
          <w:pStyle w:val="Pieddepage"/>
          <w:rPr>
            <w:rFonts w:ascii="Arial Black" w:hAnsi="Arial Black"/>
            <w:sz w:val="16"/>
            <w:szCs w:val="16"/>
          </w:rPr>
        </w:pPr>
        <w:r w:rsidRPr="00364E3D">
          <w:rPr>
            <w:rFonts w:ascii="Arial Black" w:hAnsi="Arial Black"/>
            <w:sz w:val="16"/>
            <w:szCs w:val="16"/>
          </w:rPr>
          <w:t>Page(</w:t>
        </w:r>
        <w:r w:rsidR="009D4893" w:rsidRPr="00364E3D">
          <w:rPr>
            <w:rFonts w:ascii="Arial Black" w:hAnsi="Arial Black"/>
            <w:sz w:val="16"/>
            <w:szCs w:val="16"/>
          </w:rPr>
          <w:fldChar w:fldCharType="begin"/>
        </w:r>
        <w:r w:rsidRPr="00364E3D">
          <w:rPr>
            <w:rFonts w:ascii="Arial Black" w:hAnsi="Arial Black"/>
            <w:sz w:val="16"/>
            <w:szCs w:val="16"/>
          </w:rPr>
          <w:instrText xml:space="preserve"> PAGE   \* MERGEFORMAT </w:instrText>
        </w:r>
        <w:r w:rsidR="009D4893" w:rsidRPr="00364E3D">
          <w:rPr>
            <w:rFonts w:ascii="Arial Black" w:hAnsi="Arial Black"/>
            <w:sz w:val="16"/>
            <w:szCs w:val="16"/>
          </w:rPr>
          <w:fldChar w:fldCharType="separate"/>
        </w:r>
        <w:r w:rsidR="002D154D">
          <w:rPr>
            <w:rFonts w:ascii="Arial Black" w:hAnsi="Arial Black"/>
            <w:noProof/>
            <w:sz w:val="16"/>
            <w:szCs w:val="16"/>
          </w:rPr>
          <w:t>2</w:t>
        </w:r>
        <w:r w:rsidR="009D4893" w:rsidRPr="00364E3D">
          <w:rPr>
            <w:rFonts w:ascii="Arial Black" w:hAnsi="Arial Black"/>
            <w:sz w:val="16"/>
            <w:szCs w:val="16"/>
          </w:rPr>
          <w:fldChar w:fldCharType="end"/>
        </w:r>
        <w:r w:rsidRPr="00364E3D">
          <w:rPr>
            <w:rFonts w:ascii="Arial Black" w:hAnsi="Arial Black"/>
            <w:sz w:val="16"/>
            <w:szCs w:val="16"/>
          </w:rPr>
          <w:t>)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7ACF" w:rsidRDefault="00B67ACF" w:rsidP="00364E3D">
      <w:pPr>
        <w:spacing w:line="240" w:lineRule="auto"/>
      </w:pPr>
      <w:r>
        <w:separator/>
      </w:r>
    </w:p>
  </w:footnote>
  <w:footnote w:type="continuationSeparator" w:id="1">
    <w:p w:rsidR="00B67ACF" w:rsidRDefault="00B67ACF" w:rsidP="00364E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419D1"/>
    <w:multiLevelType w:val="hybridMultilevel"/>
    <w:tmpl w:val="AD52D0A6"/>
    <w:lvl w:ilvl="0" w:tplc="20D0378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bCs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E4199"/>
    <w:multiLevelType w:val="hybridMultilevel"/>
    <w:tmpl w:val="DCB6B4C8"/>
    <w:lvl w:ilvl="0" w:tplc="A0AED4C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087EA5"/>
    <w:multiLevelType w:val="hybridMultilevel"/>
    <w:tmpl w:val="D2269B6C"/>
    <w:lvl w:ilvl="0" w:tplc="CACC90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AE0C9F"/>
    <w:multiLevelType w:val="hybridMultilevel"/>
    <w:tmpl w:val="DCB80F18"/>
    <w:lvl w:ilvl="0" w:tplc="7196E9AE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E441B"/>
    <w:multiLevelType w:val="hybridMultilevel"/>
    <w:tmpl w:val="A43AB120"/>
    <w:lvl w:ilvl="0" w:tplc="2398EB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F42202"/>
    <w:multiLevelType w:val="hybridMultilevel"/>
    <w:tmpl w:val="B854F51A"/>
    <w:lvl w:ilvl="0" w:tplc="859C28F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28439B"/>
    <w:multiLevelType w:val="hybridMultilevel"/>
    <w:tmpl w:val="CBEE01F6"/>
    <w:lvl w:ilvl="0" w:tplc="859C28F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9F77B3"/>
    <w:multiLevelType w:val="hybridMultilevel"/>
    <w:tmpl w:val="A5A644E4"/>
    <w:lvl w:ilvl="0" w:tplc="4BB831EC">
      <w:start w:val="1"/>
      <w:numFmt w:val="lowerLetter"/>
      <w:lvlText w:val="%1-"/>
      <w:lvlJc w:val="left"/>
      <w:pPr>
        <w:ind w:left="720" w:hanging="360"/>
      </w:pPr>
      <w:rPr>
        <w:rFonts w:eastAsiaTheme="minorEastAsia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621E"/>
    <w:rsid w:val="00025E02"/>
    <w:rsid w:val="000850C3"/>
    <w:rsid w:val="00086AD0"/>
    <w:rsid w:val="000F79D2"/>
    <w:rsid w:val="00103BBA"/>
    <w:rsid w:val="00106238"/>
    <w:rsid w:val="00116D73"/>
    <w:rsid w:val="001246C0"/>
    <w:rsid w:val="00130A0D"/>
    <w:rsid w:val="00155038"/>
    <w:rsid w:val="00157FA3"/>
    <w:rsid w:val="00166D16"/>
    <w:rsid w:val="00167AE0"/>
    <w:rsid w:val="00184B1C"/>
    <w:rsid w:val="001B13C5"/>
    <w:rsid w:val="001D2E65"/>
    <w:rsid w:val="00230B4C"/>
    <w:rsid w:val="002527B3"/>
    <w:rsid w:val="00263713"/>
    <w:rsid w:val="0028099A"/>
    <w:rsid w:val="00284BFC"/>
    <w:rsid w:val="002B3EEC"/>
    <w:rsid w:val="002C0A46"/>
    <w:rsid w:val="002C7207"/>
    <w:rsid w:val="002D0294"/>
    <w:rsid w:val="002D154D"/>
    <w:rsid w:val="002D4057"/>
    <w:rsid w:val="002D6DF6"/>
    <w:rsid w:val="002E7251"/>
    <w:rsid w:val="003024DE"/>
    <w:rsid w:val="003153E1"/>
    <w:rsid w:val="00320157"/>
    <w:rsid w:val="00322B0A"/>
    <w:rsid w:val="00322B5D"/>
    <w:rsid w:val="003262D7"/>
    <w:rsid w:val="003407E2"/>
    <w:rsid w:val="003472D4"/>
    <w:rsid w:val="00352F9F"/>
    <w:rsid w:val="00364E3D"/>
    <w:rsid w:val="00386ED1"/>
    <w:rsid w:val="00392C2C"/>
    <w:rsid w:val="003A2B32"/>
    <w:rsid w:val="003B27CE"/>
    <w:rsid w:val="003B69CC"/>
    <w:rsid w:val="003C4CD2"/>
    <w:rsid w:val="003D4050"/>
    <w:rsid w:val="00400541"/>
    <w:rsid w:val="00417F42"/>
    <w:rsid w:val="004310CA"/>
    <w:rsid w:val="00442E1E"/>
    <w:rsid w:val="004520C9"/>
    <w:rsid w:val="00453C97"/>
    <w:rsid w:val="004551C7"/>
    <w:rsid w:val="00477302"/>
    <w:rsid w:val="00477836"/>
    <w:rsid w:val="004B4F11"/>
    <w:rsid w:val="004C621E"/>
    <w:rsid w:val="004C6448"/>
    <w:rsid w:val="004D08DC"/>
    <w:rsid w:val="004E0867"/>
    <w:rsid w:val="004F56F7"/>
    <w:rsid w:val="004F6B1D"/>
    <w:rsid w:val="00506719"/>
    <w:rsid w:val="00524C96"/>
    <w:rsid w:val="005367F2"/>
    <w:rsid w:val="005473D7"/>
    <w:rsid w:val="00553CC7"/>
    <w:rsid w:val="0056014F"/>
    <w:rsid w:val="005619A4"/>
    <w:rsid w:val="0056410D"/>
    <w:rsid w:val="00564C3B"/>
    <w:rsid w:val="005714BD"/>
    <w:rsid w:val="00577EEA"/>
    <w:rsid w:val="005827AD"/>
    <w:rsid w:val="005A1B1C"/>
    <w:rsid w:val="005A46D5"/>
    <w:rsid w:val="005C0A42"/>
    <w:rsid w:val="005C1A76"/>
    <w:rsid w:val="005C586E"/>
    <w:rsid w:val="005E1A9C"/>
    <w:rsid w:val="005E2E3C"/>
    <w:rsid w:val="005E3847"/>
    <w:rsid w:val="005F13EF"/>
    <w:rsid w:val="005F1B43"/>
    <w:rsid w:val="005F39C9"/>
    <w:rsid w:val="005F3EE5"/>
    <w:rsid w:val="005F6F84"/>
    <w:rsid w:val="00600523"/>
    <w:rsid w:val="00622F51"/>
    <w:rsid w:val="00624FAF"/>
    <w:rsid w:val="00641621"/>
    <w:rsid w:val="00642563"/>
    <w:rsid w:val="00650BD7"/>
    <w:rsid w:val="00652068"/>
    <w:rsid w:val="006606BD"/>
    <w:rsid w:val="0066653B"/>
    <w:rsid w:val="006942FE"/>
    <w:rsid w:val="006A7176"/>
    <w:rsid w:val="006B68B5"/>
    <w:rsid w:val="006C72F0"/>
    <w:rsid w:val="006D3804"/>
    <w:rsid w:val="006E0D70"/>
    <w:rsid w:val="006E71FA"/>
    <w:rsid w:val="006F4818"/>
    <w:rsid w:val="0070490A"/>
    <w:rsid w:val="00711B28"/>
    <w:rsid w:val="007134F5"/>
    <w:rsid w:val="007418A5"/>
    <w:rsid w:val="00742724"/>
    <w:rsid w:val="007438D9"/>
    <w:rsid w:val="00757C9B"/>
    <w:rsid w:val="00763EC3"/>
    <w:rsid w:val="00780FC8"/>
    <w:rsid w:val="007A09ED"/>
    <w:rsid w:val="007A7190"/>
    <w:rsid w:val="007A7C5F"/>
    <w:rsid w:val="007C0E02"/>
    <w:rsid w:val="007D100A"/>
    <w:rsid w:val="007D4969"/>
    <w:rsid w:val="007D6A6A"/>
    <w:rsid w:val="007E4A75"/>
    <w:rsid w:val="00807985"/>
    <w:rsid w:val="008173BE"/>
    <w:rsid w:val="00817BA9"/>
    <w:rsid w:val="008250DB"/>
    <w:rsid w:val="008506E0"/>
    <w:rsid w:val="00861059"/>
    <w:rsid w:val="0087223B"/>
    <w:rsid w:val="00881A2D"/>
    <w:rsid w:val="008A321A"/>
    <w:rsid w:val="008B144E"/>
    <w:rsid w:val="008B2656"/>
    <w:rsid w:val="008B7AB8"/>
    <w:rsid w:val="00902C17"/>
    <w:rsid w:val="00946DCD"/>
    <w:rsid w:val="0096050C"/>
    <w:rsid w:val="0096434D"/>
    <w:rsid w:val="0098414F"/>
    <w:rsid w:val="00984F1D"/>
    <w:rsid w:val="00985591"/>
    <w:rsid w:val="009867D1"/>
    <w:rsid w:val="00986CCB"/>
    <w:rsid w:val="009B0356"/>
    <w:rsid w:val="009D4893"/>
    <w:rsid w:val="00A04FEE"/>
    <w:rsid w:val="00A06292"/>
    <w:rsid w:val="00A228FB"/>
    <w:rsid w:val="00A24F57"/>
    <w:rsid w:val="00A358B8"/>
    <w:rsid w:val="00A56994"/>
    <w:rsid w:val="00A62EB1"/>
    <w:rsid w:val="00AA3EA3"/>
    <w:rsid w:val="00AA42A9"/>
    <w:rsid w:val="00AB489C"/>
    <w:rsid w:val="00AB5E22"/>
    <w:rsid w:val="00AC1D45"/>
    <w:rsid w:val="00AD3D08"/>
    <w:rsid w:val="00AF1285"/>
    <w:rsid w:val="00AF1545"/>
    <w:rsid w:val="00AF3BD2"/>
    <w:rsid w:val="00AF4298"/>
    <w:rsid w:val="00B012C1"/>
    <w:rsid w:val="00B0214D"/>
    <w:rsid w:val="00B05382"/>
    <w:rsid w:val="00B14468"/>
    <w:rsid w:val="00B26C4A"/>
    <w:rsid w:val="00B52CC7"/>
    <w:rsid w:val="00B5334D"/>
    <w:rsid w:val="00B53E69"/>
    <w:rsid w:val="00B67ACF"/>
    <w:rsid w:val="00B8270C"/>
    <w:rsid w:val="00B95E8C"/>
    <w:rsid w:val="00BA225A"/>
    <w:rsid w:val="00BB22E9"/>
    <w:rsid w:val="00BC3D62"/>
    <w:rsid w:val="00BC4D58"/>
    <w:rsid w:val="00BD0D97"/>
    <w:rsid w:val="00BE2149"/>
    <w:rsid w:val="00C25FD7"/>
    <w:rsid w:val="00C30358"/>
    <w:rsid w:val="00C41498"/>
    <w:rsid w:val="00C429C3"/>
    <w:rsid w:val="00C659BE"/>
    <w:rsid w:val="00C759F8"/>
    <w:rsid w:val="00C8465A"/>
    <w:rsid w:val="00C92BD2"/>
    <w:rsid w:val="00C951EA"/>
    <w:rsid w:val="00C96CFC"/>
    <w:rsid w:val="00CB5766"/>
    <w:rsid w:val="00CC2FB2"/>
    <w:rsid w:val="00CE7ED5"/>
    <w:rsid w:val="00CF2582"/>
    <w:rsid w:val="00CF76E8"/>
    <w:rsid w:val="00D013FE"/>
    <w:rsid w:val="00D018C0"/>
    <w:rsid w:val="00D630B4"/>
    <w:rsid w:val="00D644EF"/>
    <w:rsid w:val="00D655A6"/>
    <w:rsid w:val="00DB73B6"/>
    <w:rsid w:val="00DD5504"/>
    <w:rsid w:val="00DD59D2"/>
    <w:rsid w:val="00DE609F"/>
    <w:rsid w:val="00E20437"/>
    <w:rsid w:val="00E27382"/>
    <w:rsid w:val="00E31442"/>
    <w:rsid w:val="00E61982"/>
    <w:rsid w:val="00E65DD6"/>
    <w:rsid w:val="00E823DE"/>
    <w:rsid w:val="00E9152B"/>
    <w:rsid w:val="00EA13ED"/>
    <w:rsid w:val="00EB0369"/>
    <w:rsid w:val="00EB4570"/>
    <w:rsid w:val="00EC3115"/>
    <w:rsid w:val="00EE3651"/>
    <w:rsid w:val="00EE5EA4"/>
    <w:rsid w:val="00F43DF8"/>
    <w:rsid w:val="00F451E4"/>
    <w:rsid w:val="00F46AEF"/>
    <w:rsid w:val="00F62799"/>
    <w:rsid w:val="00FD0F15"/>
    <w:rsid w:val="00FD5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1">
      <o:colormenu v:ext="edit" fillcolor="none" strokecolor="none"/>
    </o:shapedefaults>
    <o:shapelayout v:ext="edit">
      <o:idmap v:ext="edit" data="1"/>
      <o:rules v:ext="edit">
        <o:r id="V:Rule18" type="connector" idref="#_x0000_s1162"/>
        <o:r id="V:Rule19" type="connector" idref="#_x0000_s1157"/>
        <o:r id="V:Rule20" type="connector" idref="#_x0000_s1130"/>
        <o:r id="V:Rule21" type="connector" idref="#_x0000_s1137"/>
        <o:r id="V:Rule22" type="connector" idref="#_x0000_s1163"/>
        <o:r id="V:Rule23" type="connector" idref="#_x0000_s1139"/>
        <o:r id="V:Rule24" type="connector" idref="#_x0000_s1161"/>
        <o:r id="V:Rule25" type="connector" idref="#_x0000_s1140"/>
        <o:r id="V:Rule26" type="connector" idref="#_x0000_s1160"/>
        <o:r id="V:Rule27" type="connector" idref="#_x0000_s1129"/>
        <o:r id="V:Rule28" type="connector" idref="#_x0000_s1138"/>
        <o:r id="V:Rule29" type="connector" idref="#_x0000_s1159"/>
        <o:r id="V:Rule30" type="connector" idref="#_x0000_s1198"/>
        <o:r id="V:Rule31" type="connector" idref="#_x0000_s1195"/>
        <o:r id="V:Rule32" type="connector" idref="#_x0000_s1156"/>
        <o:r id="V:Rule33" type="connector" idref="#_x0000_s1197"/>
        <o:r id="V:Rule34" type="connector" idref="#_x0000_s1158"/>
      </o:rules>
      <o:regrouptable v:ext="edit">
        <o:entry new="1" old="0"/>
        <o:entry new="2" old="1"/>
        <o:entry new="3" old="2"/>
        <o:entry new="4" old="3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B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334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867D1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D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144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364E3D"/>
    <w:pPr>
      <w:tabs>
        <w:tab w:val="center" w:pos="4153"/>
        <w:tab w:val="right" w:pos="8306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64E3D"/>
  </w:style>
  <w:style w:type="paragraph" w:styleId="Pieddepage">
    <w:name w:val="footer"/>
    <w:basedOn w:val="Normal"/>
    <w:link w:val="PieddepageCar"/>
    <w:uiPriority w:val="99"/>
    <w:unhideWhenUsed/>
    <w:rsid w:val="00364E3D"/>
    <w:pPr>
      <w:tabs>
        <w:tab w:val="center" w:pos="4153"/>
        <w:tab w:val="right" w:pos="8306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4E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1338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ilyacom</dc:creator>
  <cp:keywords/>
  <dc:description/>
  <cp:lastModifiedBy>p1</cp:lastModifiedBy>
  <cp:revision>45</cp:revision>
  <dcterms:created xsi:type="dcterms:W3CDTF">2005-12-31T23:01:00Z</dcterms:created>
  <dcterms:modified xsi:type="dcterms:W3CDTF">2015-05-14T16:51:00Z</dcterms:modified>
</cp:coreProperties>
</file>